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7A798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7A798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7A798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7A798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ul. G.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7A7986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0C5FBF" w:rsidRPr="00CB2015" w:rsidRDefault="002B31A0" w:rsidP="00A6032E">
      <w:p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4</w:t>
      </w:r>
      <w:r w:rsidR="00CB20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Pr="002B31A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Kurs udzielania pierwszej pomocy z elementami medycyny pola walki</w:t>
      </w:r>
    </w:p>
    <w:p w:rsidR="0048656E" w:rsidRPr="000C5FBF" w:rsidRDefault="0048656E" w:rsidP="00A6032E">
      <w:p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r w:rsidR="00C10E6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stacjonarne</w:t>
      </w: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="00C10E6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Zajęcia odbywają się w budynku Liceum Ogólnokształcącego nr XII, Pl</w:t>
      </w:r>
      <w:r w:rsidRPr="000C5FB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  <w:r w:rsidR="00C10E6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Orląt Lwowskich 2A,53-605 Wrocław</w:t>
      </w:r>
    </w:p>
    <w:p w:rsidR="00C01B95" w:rsidRDefault="00C01B9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C01B9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2B31A0">
        <w:rPr>
          <w:rFonts w:ascii="Verdana" w:eastAsia="Times New Roman" w:hAnsi="Verdana" w:cs="Arial"/>
          <w:sz w:val="24"/>
          <w:szCs w:val="24"/>
          <w:lang w:eastAsia="pl-PL"/>
        </w:rPr>
        <w:t>28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2B31A0">
        <w:rPr>
          <w:rFonts w:ascii="Verdana" w:eastAsia="Times New Roman" w:hAnsi="Verdana" w:cs="Arial"/>
          <w:sz w:val="24"/>
          <w:szCs w:val="24"/>
          <w:lang w:eastAsia="pl-PL"/>
        </w:rPr>
        <w:t>29</w:t>
      </w:r>
      <w:r w:rsidR="000830EF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2B31A0">
        <w:rPr>
          <w:rFonts w:ascii="Verdana" w:eastAsia="Times New Roman" w:hAnsi="Verdana" w:cs="Arial"/>
          <w:sz w:val="24"/>
          <w:szCs w:val="24"/>
          <w:lang w:eastAsia="pl-PL"/>
        </w:rPr>
        <w:t>październik</w:t>
      </w:r>
      <w:r w:rsidR="00AF79B6">
        <w:rPr>
          <w:rFonts w:ascii="Verdana" w:eastAsia="Times New Roman" w:hAnsi="Verdana" w:cs="Arial"/>
          <w:sz w:val="24"/>
          <w:szCs w:val="24"/>
          <w:lang w:eastAsia="pl-PL"/>
        </w:rPr>
        <w:t>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F37BEF">
        <w:rPr>
          <w:rFonts w:ascii="Verdana" w:eastAsia="Times New Roman" w:hAnsi="Verdana" w:cs="Arial"/>
          <w:sz w:val="24"/>
          <w:szCs w:val="24"/>
          <w:lang w:eastAsia="pl-PL"/>
        </w:rPr>
        <w:t>5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r. w godz. 16.45-20.30</w:t>
      </w: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2B31A0">
        <w:rPr>
          <w:rFonts w:ascii="Verdana" w:eastAsia="Times New Roman" w:hAnsi="Verdana" w:cs="Arial"/>
          <w:sz w:val="24"/>
          <w:szCs w:val="24"/>
          <w:lang w:eastAsia="pl-PL"/>
        </w:rPr>
        <w:t>24</w:t>
      </w:r>
      <w:r w:rsidR="000830EF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2B31A0">
        <w:rPr>
          <w:rFonts w:ascii="Verdana" w:eastAsia="Times New Roman" w:hAnsi="Verdana" w:cs="Arial"/>
          <w:sz w:val="24"/>
          <w:szCs w:val="24"/>
          <w:lang w:eastAsia="pl-PL"/>
        </w:rPr>
        <w:t>październik</w:t>
      </w:r>
      <w:r w:rsidR="00AF79B6">
        <w:rPr>
          <w:rFonts w:ascii="Verdana" w:eastAsia="Times New Roman" w:hAnsi="Verdana" w:cs="Arial"/>
          <w:sz w:val="24"/>
          <w:szCs w:val="24"/>
          <w:lang w:eastAsia="pl-PL"/>
        </w:rPr>
        <w:t>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F37BEF">
        <w:rPr>
          <w:rFonts w:ascii="Verdana" w:eastAsia="Times New Roman" w:hAnsi="Verdana" w:cs="Arial"/>
          <w:sz w:val="24"/>
          <w:szCs w:val="24"/>
          <w:lang w:eastAsia="pl-PL"/>
        </w:rPr>
        <w:t>5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r.</w:t>
      </w:r>
    </w:p>
    <w:p w:rsidR="00C01B95" w:rsidRDefault="00C01B95" w:rsidP="007A798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C01B95" w:rsidRDefault="00C01B95" w:rsidP="007A798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7A798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F45C1E" w:rsidRDefault="0040159B" w:rsidP="007A798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F45C1E" w:rsidRDefault="00F45C1E">
      <w:pPr>
        <w:suppressAutoHyphens w:val="0"/>
        <w:spacing w:after="0" w:line="240" w:lineRule="auto"/>
        <w:rPr>
          <w:rFonts w:ascii="Verdana" w:eastAsia="Times New Roman" w:hAnsi="Verdana" w:cs="Verdana"/>
          <w:kern w:val="3"/>
          <w:sz w:val="24"/>
          <w:szCs w:val="24"/>
          <w:lang w:eastAsia="zh-CN"/>
        </w:rPr>
      </w:pPr>
      <w:r>
        <w:rPr>
          <w:rFonts w:ascii="Verdana" w:hAnsi="Verdana" w:cs="Verdana"/>
        </w:rPr>
        <w:br w:type="page"/>
      </w:r>
    </w:p>
    <w:p w:rsidR="00C86C1A" w:rsidRPr="00F45C1E" w:rsidRDefault="00320EDA" w:rsidP="007A7986">
      <w:pPr>
        <w:pStyle w:val="Nagwek2"/>
        <w:spacing w:line="24" w:lineRule="atLeast"/>
        <w:rPr>
          <w:rStyle w:val="ListLabel10"/>
          <w:rFonts w:ascii="Verdana" w:eastAsia="Calibri" w:hAnsi="Verdana"/>
          <w:b/>
        </w:rPr>
      </w:pPr>
      <w:hyperlink r:id="rId6" w:anchor="_blank" w:history="1">
        <w:r w:rsidR="0048656E" w:rsidRPr="00F45C1E">
          <w:rPr>
            <w:rStyle w:val="ListLabel10"/>
            <w:rFonts w:ascii="Verdana" w:eastAsia="Calibri" w:hAnsi="Verdana"/>
            <w:b/>
          </w:rPr>
          <w:t>PROGRAM</w:t>
        </w:r>
      </w:hyperlink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Aspekty prawne udzielania pierwszej pomocy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Bezpieczeństwo własne ratownika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Resuscytacja krążeniowo-oddechowa u dorosłych wg wytycznych ERC 2021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Sytuacje szczególne w resuscytacji (kobieta w ciąży , dziecko)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Defibrylacja AED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Postępowanie w wybranych nieurazowych stanach zagrożenia życia</w:t>
      </w:r>
    </w:p>
    <w:p w:rsidR="002B31A0" w:rsidRPr="00A446CB" w:rsidRDefault="002B31A0" w:rsidP="00A446CB">
      <w:pPr>
        <w:pStyle w:val="Akapitzlist"/>
        <w:numPr>
          <w:ilvl w:val="0"/>
          <w:numId w:val="32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Postępowanie w wybranych urazowych stanach zagrożenia życia z elementami medycyny pola walki (TCCC)</w:t>
      </w:r>
    </w:p>
    <w:p w:rsidR="002B31A0" w:rsidRPr="00A446CB" w:rsidRDefault="002B31A0" w:rsidP="00A446CB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użycie stazy taktycznej</w:t>
      </w:r>
    </w:p>
    <w:p w:rsidR="002B31A0" w:rsidRPr="00A446CB" w:rsidRDefault="002B31A0" w:rsidP="00A446CB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opatrunek typu izraelskiego</w:t>
      </w:r>
    </w:p>
    <w:p w:rsidR="002B31A0" w:rsidRPr="00A446CB" w:rsidRDefault="002B31A0" w:rsidP="00A446CB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opatrunki uciskowe</w:t>
      </w:r>
    </w:p>
    <w:p w:rsidR="002B31A0" w:rsidRPr="00A446CB" w:rsidRDefault="002B31A0" w:rsidP="00A446CB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opatrunek hemostatyczny</w:t>
      </w:r>
    </w:p>
    <w:p w:rsidR="002B31A0" w:rsidRPr="00A446CB" w:rsidRDefault="002B31A0" w:rsidP="00A446CB">
      <w:pPr>
        <w:pStyle w:val="Akapitzlist"/>
        <w:numPr>
          <w:ilvl w:val="0"/>
          <w:numId w:val="33"/>
        </w:numPr>
        <w:spacing w:after="0" w:line="360" w:lineRule="auto"/>
        <w:contextualSpacing w:val="0"/>
        <w:rPr>
          <w:rFonts w:ascii="Verdana" w:eastAsia="Times New Roman" w:hAnsi="Verdana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 xml:space="preserve">opatrunki na urazy klatki piersiowej (opatrunek </w:t>
      </w:r>
      <w:proofErr w:type="spellStart"/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>okluzyjny</w:t>
      </w:r>
      <w:proofErr w:type="spellEnd"/>
      <w:r w:rsidRPr="00A446CB">
        <w:rPr>
          <w:rFonts w:ascii="Verdana" w:eastAsia="Times New Roman" w:hAnsi="Verdana"/>
          <w:sz w:val="24"/>
          <w:szCs w:val="24"/>
          <w:lang w:eastAsia="hi-IN" w:bidi="hi-IN"/>
        </w:rPr>
        <w:t xml:space="preserve"> i wentylowy)</w:t>
      </w:r>
      <w:r w:rsidR="00A446CB" w:rsidRPr="00A446CB"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F37BEF" w:rsidRPr="00A446CB" w:rsidRDefault="002B31A0" w:rsidP="00A446CB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A446CB">
        <w:rPr>
          <w:rFonts w:ascii="Verdana" w:eastAsia="Times New Roman" w:hAnsi="Verdana" w:cs="Times New Roman"/>
          <w:sz w:val="24"/>
          <w:szCs w:val="24"/>
          <w:lang w:eastAsia="hi-IN" w:bidi="hi-IN"/>
        </w:rPr>
        <w:t>Kurs koncentruje się na zapoznaniu uczestników z nowoczesnymi środkami ratowania życia oraz praktycznej nauce ich stosowania poprzez ćwiczenia akcji ratunkowych z wykorzystaniem fantomów, defibrylatorów oraz specjalistycznych opatrunków.</w:t>
      </w:r>
    </w:p>
    <w:p w:rsidR="00C10E6A" w:rsidRPr="008B3025" w:rsidRDefault="00C10E6A" w:rsidP="002B31A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hi-IN" w:bidi="hi-IN"/>
        </w:rPr>
      </w:pPr>
    </w:p>
    <w:p w:rsidR="00553B19" w:rsidRPr="00C10E6A" w:rsidRDefault="00553B19" w:rsidP="00C10E6A">
      <w:pPr>
        <w:widowControl w:val="0"/>
        <w:tabs>
          <w:tab w:val="left" w:pos="568"/>
        </w:tabs>
        <w:spacing w:after="0" w:line="100" w:lineRule="atLeast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8B302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Ukończenie szkolenia </w:t>
      </w:r>
      <w:r w:rsidR="00C86C1A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zostaje potwierdzone </w:t>
      </w:r>
      <w:r w:rsidRPr="008B3025">
        <w:rPr>
          <w:rFonts w:ascii="Verdana" w:eastAsia="NSimSun" w:hAnsi="Verdana" w:cs="Arial"/>
          <w:b/>
          <w:sz w:val="24"/>
          <w:szCs w:val="24"/>
          <w:lang w:eastAsia="hi-IN" w:bidi="hi-IN"/>
        </w:rPr>
        <w:t>zaświadczeni</w:t>
      </w:r>
      <w:r w:rsidR="00C86C1A">
        <w:rPr>
          <w:rFonts w:ascii="Verdana" w:eastAsia="NSimSun" w:hAnsi="Verdana" w:cs="Arial"/>
          <w:b/>
          <w:sz w:val="24"/>
          <w:szCs w:val="24"/>
          <w:lang w:eastAsia="hi-IN" w:bidi="hi-IN"/>
        </w:rPr>
        <w:t>em</w:t>
      </w:r>
      <w:r w:rsidRPr="008B302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 o u</w:t>
      </w:r>
      <w:r w:rsidR="00C10E6A">
        <w:rPr>
          <w:rFonts w:ascii="Verdana" w:eastAsia="NSimSun" w:hAnsi="Verdana" w:cs="Arial"/>
          <w:b/>
          <w:sz w:val="24"/>
          <w:szCs w:val="24"/>
          <w:lang w:eastAsia="hi-IN" w:bidi="hi-IN"/>
        </w:rPr>
        <w:t>kończeniu kursu.</w:t>
      </w:r>
    </w:p>
    <w:p w:rsidR="000B4540" w:rsidRPr="00FB0965" w:rsidRDefault="000B4540" w:rsidP="007A7986">
      <w:pPr>
        <w:spacing w:after="0" w:line="240" w:lineRule="auto"/>
        <w:ind w:left="1494"/>
        <w:rPr>
          <w:rFonts w:ascii="Verdana" w:hAnsi="Verdana"/>
          <w:sz w:val="24"/>
          <w:szCs w:val="24"/>
        </w:rPr>
      </w:pPr>
    </w:p>
    <w:sectPr w:rsidR="000B4540" w:rsidRPr="00FB0965" w:rsidSect="007C3EAF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0F43A63"/>
    <w:multiLevelType w:val="hybridMultilevel"/>
    <w:tmpl w:val="9FD2C916"/>
    <w:lvl w:ilvl="0" w:tplc="2144973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0F0C6736"/>
    <w:multiLevelType w:val="hybridMultilevel"/>
    <w:tmpl w:val="7C6A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D4117"/>
    <w:multiLevelType w:val="hybridMultilevel"/>
    <w:tmpl w:val="8252057C"/>
    <w:lvl w:ilvl="0" w:tplc="28A8FF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D4742"/>
    <w:multiLevelType w:val="hybridMultilevel"/>
    <w:tmpl w:val="9656C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2C9530D"/>
    <w:multiLevelType w:val="hybridMultilevel"/>
    <w:tmpl w:val="2A4AE4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32"/>
  </w:num>
  <w:num w:numId="6">
    <w:abstractNumId w:val="21"/>
  </w:num>
  <w:num w:numId="7">
    <w:abstractNumId w:val="6"/>
  </w:num>
  <w:num w:numId="8">
    <w:abstractNumId w:val="25"/>
  </w:num>
  <w:num w:numId="9">
    <w:abstractNumId w:val="28"/>
  </w:num>
  <w:num w:numId="10">
    <w:abstractNumId w:val="30"/>
  </w:num>
  <w:num w:numId="11">
    <w:abstractNumId w:val="16"/>
  </w:num>
  <w:num w:numId="12">
    <w:abstractNumId w:val="27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24"/>
  </w:num>
  <w:num w:numId="20">
    <w:abstractNumId w:val="22"/>
  </w:num>
  <w:num w:numId="21">
    <w:abstractNumId w:val="3"/>
  </w:num>
  <w:num w:numId="22">
    <w:abstractNumId w:val="14"/>
  </w:num>
  <w:num w:numId="23">
    <w:abstractNumId w:val="26"/>
  </w:num>
  <w:num w:numId="24">
    <w:abstractNumId w:val="11"/>
  </w:num>
  <w:num w:numId="25">
    <w:abstractNumId w:val="18"/>
  </w:num>
  <w:num w:numId="26">
    <w:abstractNumId w:val="9"/>
  </w:num>
  <w:num w:numId="27">
    <w:abstractNumId w:val="23"/>
  </w:num>
  <w:num w:numId="28">
    <w:abstractNumId w:val="5"/>
  </w:num>
  <w:num w:numId="29">
    <w:abstractNumId w:val="8"/>
  </w:num>
  <w:num w:numId="30">
    <w:abstractNumId w:val="4"/>
  </w:num>
  <w:num w:numId="31">
    <w:abstractNumId w:val="7"/>
  </w:num>
  <w:num w:numId="32">
    <w:abstractNumId w:val="2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5F19"/>
    <w:rsid w:val="00011A90"/>
    <w:rsid w:val="000830EF"/>
    <w:rsid w:val="000B4540"/>
    <w:rsid w:val="000C5FBF"/>
    <w:rsid w:val="000E3330"/>
    <w:rsid w:val="00126B87"/>
    <w:rsid w:val="00164D21"/>
    <w:rsid w:val="00172D8E"/>
    <w:rsid w:val="001B56F2"/>
    <w:rsid w:val="001C4934"/>
    <w:rsid w:val="002026F8"/>
    <w:rsid w:val="002319D7"/>
    <w:rsid w:val="00261E28"/>
    <w:rsid w:val="00277E23"/>
    <w:rsid w:val="00291A47"/>
    <w:rsid w:val="002A55F6"/>
    <w:rsid w:val="002B31A0"/>
    <w:rsid w:val="002B33FD"/>
    <w:rsid w:val="002B66B3"/>
    <w:rsid w:val="003125FC"/>
    <w:rsid w:val="00313A1E"/>
    <w:rsid w:val="00320EDA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A7AAF"/>
    <w:rsid w:val="004E38C8"/>
    <w:rsid w:val="004F6FEC"/>
    <w:rsid w:val="00512CCB"/>
    <w:rsid w:val="00545A8F"/>
    <w:rsid w:val="00553B19"/>
    <w:rsid w:val="005D5446"/>
    <w:rsid w:val="005E6989"/>
    <w:rsid w:val="0062572A"/>
    <w:rsid w:val="006572D4"/>
    <w:rsid w:val="00683A13"/>
    <w:rsid w:val="00685B94"/>
    <w:rsid w:val="00696A0D"/>
    <w:rsid w:val="006B1A7E"/>
    <w:rsid w:val="00777249"/>
    <w:rsid w:val="007A7201"/>
    <w:rsid w:val="007A7986"/>
    <w:rsid w:val="007C3EAF"/>
    <w:rsid w:val="007D1EB3"/>
    <w:rsid w:val="00837CC2"/>
    <w:rsid w:val="00880F59"/>
    <w:rsid w:val="008A44EC"/>
    <w:rsid w:val="008B3025"/>
    <w:rsid w:val="008D2A52"/>
    <w:rsid w:val="008E7068"/>
    <w:rsid w:val="008F18E0"/>
    <w:rsid w:val="008F2169"/>
    <w:rsid w:val="009209BD"/>
    <w:rsid w:val="00921D1A"/>
    <w:rsid w:val="00926136"/>
    <w:rsid w:val="009970DC"/>
    <w:rsid w:val="009A3576"/>
    <w:rsid w:val="009A4232"/>
    <w:rsid w:val="00A11D5D"/>
    <w:rsid w:val="00A446CB"/>
    <w:rsid w:val="00A50876"/>
    <w:rsid w:val="00A550ED"/>
    <w:rsid w:val="00A6032E"/>
    <w:rsid w:val="00A83E4A"/>
    <w:rsid w:val="00A955B6"/>
    <w:rsid w:val="00AF7183"/>
    <w:rsid w:val="00AF79B6"/>
    <w:rsid w:val="00B06157"/>
    <w:rsid w:val="00B9033B"/>
    <w:rsid w:val="00BA27FF"/>
    <w:rsid w:val="00BC7F59"/>
    <w:rsid w:val="00C01B95"/>
    <w:rsid w:val="00C07CF2"/>
    <w:rsid w:val="00C10D02"/>
    <w:rsid w:val="00C10E6A"/>
    <w:rsid w:val="00C1275D"/>
    <w:rsid w:val="00C15B01"/>
    <w:rsid w:val="00C6479B"/>
    <w:rsid w:val="00C86C1A"/>
    <w:rsid w:val="00CA6BCC"/>
    <w:rsid w:val="00CB2015"/>
    <w:rsid w:val="00CE0A4A"/>
    <w:rsid w:val="00CF15B5"/>
    <w:rsid w:val="00D44127"/>
    <w:rsid w:val="00D532DA"/>
    <w:rsid w:val="00DC10E8"/>
    <w:rsid w:val="00DE2DB0"/>
    <w:rsid w:val="00DF0D01"/>
    <w:rsid w:val="00E32457"/>
    <w:rsid w:val="00EA3340"/>
    <w:rsid w:val="00F100A1"/>
    <w:rsid w:val="00F37BEF"/>
    <w:rsid w:val="00F45C1E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EE5E-7271-4215-B2DA-2D333C37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2151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2025-09-22T09:36:00Z</dcterms:created>
  <dcterms:modified xsi:type="dcterms:W3CDTF">2025-09-22T10:10:00Z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