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</w:t>
      </w:r>
      <w:r w:rsidR="000D014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ji Społecznej, Wrocław, ulica Gabrieli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73844" w:rsidRPr="009F3A13" w:rsidRDefault="00973844" w:rsidP="009F3A13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FD0244" w:rsidRPr="00950C08" w:rsidRDefault="00FD0244" w:rsidP="00950C08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Szkolenia w dniach </w:t>
      </w:r>
      <w:r>
        <w:rPr>
          <w:rFonts w:ascii="Verdana" w:eastAsia="Verdana" w:hAnsi="Verdana" w:cs="Verdana"/>
          <w:b/>
          <w:sz w:val="24"/>
          <w:szCs w:val="24"/>
        </w:rPr>
        <w:t>1 i 2 i 3 i 8 i 10 kwietnia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973844"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będą się odbywać w trybie online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, szkolenie w dniu </w:t>
      </w:r>
      <w:r>
        <w:rPr>
          <w:rFonts w:ascii="Verdana" w:eastAsia="Verdana" w:hAnsi="Verdana" w:cs="Verdana"/>
          <w:b/>
          <w:sz w:val="24"/>
          <w:szCs w:val="24"/>
        </w:rPr>
        <w:t xml:space="preserve">11 kwietnia 2025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obejmujące k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urs pierwszej pomocy i egzamin</w:t>
      </w:r>
      <w:r w:rsidR="00950C08"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odbędzie się</w:t>
      </w:r>
      <w:r w:rsidR="00950C08"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stacjonarn</w:t>
      </w:r>
      <w:r w:rsidR="00950C08"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ie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w XII Liceum </w:t>
      </w:r>
      <w:r w:rsidR="00950C08"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ogólnokształcącym</w:t>
      </w:r>
    </w:p>
    <w:p w:rsidR="00FD0244" w:rsidRDefault="00950C08" w:rsidP="00950C08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Pl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ac</w:t>
      </w:r>
      <w:r w:rsidR="00FD0244"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Orląt Lwowskich 2A, 53-605 Wrocław</w:t>
      </w:r>
    </w:p>
    <w:p w:rsidR="00950C08" w:rsidRPr="00950C08" w:rsidRDefault="00950C08" w:rsidP="00950C08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973844" w:rsidRPr="009F3A13" w:rsidRDefault="00334022" w:rsidP="009F3A1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Kurs na wychowawców wypoczynku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</w:t>
      </w:r>
      <w:r w:rsidR="00FD0244">
        <w:rPr>
          <w:rFonts w:ascii="Verdana" w:hAnsi="Verdana" w:cs="Arial"/>
          <w:sz w:val="24"/>
          <w:szCs w:val="24"/>
        </w:rPr>
        <w:t>6 dni,</w:t>
      </w:r>
      <w:r w:rsidR="00334022">
        <w:rPr>
          <w:rFonts w:ascii="Verdana" w:hAnsi="Verdana" w:cs="Arial"/>
          <w:sz w:val="24"/>
          <w:szCs w:val="24"/>
        </w:rPr>
        <w:t xml:space="preserve"> łącznie</w:t>
      </w:r>
      <w:r w:rsidR="00FD0244">
        <w:rPr>
          <w:rFonts w:ascii="Verdana" w:hAnsi="Verdana" w:cs="Arial"/>
          <w:sz w:val="24"/>
          <w:szCs w:val="24"/>
        </w:rPr>
        <w:t xml:space="preserve"> </w:t>
      </w:r>
      <w:r w:rsidRPr="009F3A13">
        <w:rPr>
          <w:rFonts w:ascii="Verdana" w:hAnsi="Verdana" w:cs="Arial"/>
          <w:sz w:val="24"/>
          <w:szCs w:val="24"/>
        </w:rPr>
        <w:t xml:space="preserve">36 godzin </w:t>
      </w:r>
      <w:r w:rsidR="00FD0244">
        <w:rPr>
          <w:rFonts w:ascii="Verdana" w:hAnsi="Verdana" w:cs="Arial"/>
          <w:sz w:val="24"/>
          <w:szCs w:val="24"/>
        </w:rPr>
        <w:t>lekcyjnych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Ilość osób w grupie </w:t>
      </w:r>
      <w:r w:rsidR="000D0140">
        <w:rPr>
          <w:rFonts w:ascii="Verdana" w:hAnsi="Verdana" w:cs="Arial"/>
          <w:sz w:val="24"/>
          <w:szCs w:val="24"/>
        </w:rPr>
        <w:t xml:space="preserve">do </w:t>
      </w:r>
      <w:r w:rsidRPr="009F3A13">
        <w:rPr>
          <w:rFonts w:ascii="Verdana" w:hAnsi="Verdana" w:cs="Arial"/>
          <w:sz w:val="24"/>
          <w:szCs w:val="24"/>
        </w:rPr>
        <w:t>30</w:t>
      </w:r>
      <w:r w:rsidR="000D0140">
        <w:rPr>
          <w:rFonts w:ascii="Verdana" w:hAnsi="Verdana" w:cs="Arial"/>
          <w:sz w:val="24"/>
          <w:szCs w:val="24"/>
        </w:rPr>
        <w:t xml:space="preserve"> osób</w:t>
      </w:r>
    </w:p>
    <w:p w:rsidR="00973844" w:rsidRPr="009F3A13" w:rsidRDefault="00FD02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FD0244">
        <w:rPr>
          <w:rFonts w:ascii="Verdana" w:eastAsia="Verdana" w:hAnsi="Verdana" w:cs="Verdana"/>
          <w:b/>
          <w:sz w:val="24"/>
          <w:szCs w:val="24"/>
        </w:rPr>
        <w:t>1 i 2 i 3 i 8 i 10 i 11 kwietnia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 </w:t>
      </w:r>
      <w:r w:rsidR="000D0140">
        <w:rPr>
          <w:rFonts w:ascii="Verdana" w:eastAsia="Verdana" w:hAnsi="Verdana" w:cs="Verdana"/>
          <w:b/>
          <w:sz w:val="24"/>
          <w:szCs w:val="24"/>
        </w:rPr>
        <w:t>od 16.30 do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21.00</w:t>
      </w:r>
    </w:p>
    <w:p w:rsidR="00973844" w:rsidRDefault="00973844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Ostateczny t</w:t>
      </w:r>
      <w:r w:rsidR="00FD0244">
        <w:rPr>
          <w:rFonts w:ascii="Verdana" w:eastAsia="Verdana" w:hAnsi="Verdana" w:cs="Verdana"/>
          <w:b/>
          <w:sz w:val="24"/>
          <w:szCs w:val="24"/>
        </w:rPr>
        <w:t>ermin zgłoszeń: 28 marca 2025</w:t>
      </w:r>
    </w:p>
    <w:p w:rsidR="000D0140" w:rsidRPr="00036115" w:rsidRDefault="000D0140" w:rsidP="000D0140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Szkolenie jest bezpłatne</w:t>
      </w:r>
    </w:p>
    <w:p w:rsidR="000D0140" w:rsidRDefault="000D0140" w:rsidP="000D0140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0D0140" w:rsidRDefault="000D0140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:rsidR="00973844" w:rsidRPr="009F3A13" w:rsidRDefault="00973844" w:rsidP="009F3A1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/>
          <w:b/>
          <w:bCs/>
          <w:sz w:val="24"/>
          <w:szCs w:val="24"/>
        </w:rPr>
        <w:t>PROGRAM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wypoczynku dla dzieci i młodzieży: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koordynacyjna rola władz oświatowych,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obowiązujące przepisy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psychologii   rozwojowej i wychowawczej z   uwzględnieniem potrzeb dzieci ze specjalnymi potrzebami   edukacyjnymi, w tym wynikającymi z   niepełnosprawności, niedostosowania społecznego i zagrożenia niedostosowaniem społecznym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zajęć w czasie trwania wypoczynku: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rada wychowawców,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grupa jako zespół wychowawczy,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i rozkład dnia,</w:t>
      </w:r>
      <w:r w:rsidRPr="009F3A13">
        <w:rPr>
          <w:rFonts w:ascii="Verdana" w:hAnsi="Verdana" w:cs="Verdana"/>
          <w:sz w:val="24"/>
          <w:szCs w:val="24"/>
        </w:rPr>
        <w:tab/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regulamin uczestnika wypoczynku.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Planowanie pracy opiekuńczej, wychowawczej i edukacyjnej: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opracowanie planu wychowawczego grupy,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dokumentacja wychowawcy,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obowiązki wychowawcy grupy,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metody i formy realizacji planów wychowawczych.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Ruch i rekreacja: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cele i zadania zajęć wychowania fizycznego,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metody nauki technik pływania.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1, Formy realizacji wykład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i zabawy ruchowe,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zespołowe,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sport, olimpiady sportowe, lekkoatletyka,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organizacja zajęć dla dzieci ze specjalnymi potrzebami edukacyjnymi, w tym wynikającymi z niepełnosprawności, niedostosowania </w:t>
      </w:r>
      <w:proofErr w:type="spellStart"/>
      <w:r w:rsidRPr="009F3A13">
        <w:rPr>
          <w:rFonts w:ascii="Verdana" w:hAnsi="Verdana" w:cs="Verdana"/>
          <w:sz w:val="24"/>
          <w:szCs w:val="24"/>
        </w:rPr>
        <w:t>społecznegoi</w:t>
      </w:r>
      <w:proofErr w:type="spellEnd"/>
      <w:r w:rsidRPr="009F3A13">
        <w:rPr>
          <w:rFonts w:ascii="Verdana" w:hAnsi="Verdana" w:cs="Verdana"/>
          <w:sz w:val="24"/>
          <w:szCs w:val="24"/>
        </w:rPr>
        <w:t xml:space="preserve"> zagrożenia niedostosowaniem społecznym.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Turystyka i krajoznawstwo: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turystyki i krajoznawstwa w pracy wychowawczej w trakcie wypoczynku,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wycieczek,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biwaków,</w:t>
      </w:r>
    </w:p>
    <w:p w:rsidR="0097384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terenowe</w:t>
      </w:r>
      <w:r w:rsidR="009F3A13">
        <w:rPr>
          <w:rFonts w:ascii="Verdana" w:hAnsi="Verdana" w:cs="Verdana"/>
          <w:sz w:val="24"/>
          <w:szCs w:val="24"/>
        </w:rPr>
        <w:t>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Zajęcia kulturalno-oświatowe: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zajęć kulturalno-oświatowych,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zajęć kulturalno-oświatowych, z uwzględnieniem wartości historycznych i literackich,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kulturalne i wychowanie w rozkładzie dnia,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prowadzenie kroniki,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uroczystości, imprez, wieczornic, ognisk,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i zabawy świetlicowe,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konkursy, wystawy, dyskusje,</w:t>
      </w:r>
    </w:p>
    <w:p w:rsidR="0097384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śpiew, muzyka, plastyka itp.</w:t>
      </w:r>
    </w:p>
    <w:p w:rsidR="00E143CB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5,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lastRenderedPageBreak/>
        <w:t>Zajęcia praktyczno-techniczne:</w:t>
      </w:r>
    </w:p>
    <w:p w:rsidR="006F0FC4" w:rsidRPr="00E143CB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E143CB">
        <w:rPr>
          <w:rFonts w:ascii="Verdana" w:hAnsi="Verdana" w:cs="Verdana"/>
          <w:sz w:val="24"/>
          <w:szCs w:val="24"/>
        </w:rPr>
        <w:t>cele i zadania zajęć praktyczno-technicznych,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formy i rodzaje zajęć praktyczno-technicznych,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prace dekoracyjne i zdobnicze,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indywidualne zainteresowania uczestników,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rozwój zainteresowań uczestników.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Prace społecznie użyteczne: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cele i zadania prac społecznie użytecznych,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wychowawcze znaczenie prac społecznie użytecznych, wolontariat,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prace w zakresie samoobsługi,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4) prace na rzecz miejsca wypoczynku,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5) prace na rzecz środowiska.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Bezpieczeństwo życia i zdrowia uczestników wypoczynku: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przepisy dotyczące bezpieczeństwa, w tym zasady postępowania w przypadku czynów karalnych popełnianych przez nieletnich oraz wykroczeń i przestępstw popełnianych przez opiekunów,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przepisy dotyczące zdrowia i higieny w miejscu wypoczynku.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pierwsza pomoc z wykorzystaniem sprzętu do ćwiczeń udzielania pierwszej pomocy, w tym zestawu do podstawowych zabiegów resuscytacyjnych (m.in. fantom, defibrylator).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9F3A13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Razem liczba godzin 36</w:t>
      </w:r>
    </w:p>
    <w:p w:rsidR="006F0FC4" w:rsidRPr="009F3A13" w:rsidRDefault="006F0FC4" w:rsidP="009F3A13">
      <w:pPr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Egzamin sprawdzający wiedzę i umiejętności zdobyte podczas kursu</w:t>
      </w:r>
    </w:p>
    <w:p w:rsidR="00973844" w:rsidRPr="00E143CB" w:rsidRDefault="00973844" w:rsidP="00E143CB">
      <w:pPr>
        <w:pStyle w:val="Tekstwstpniesformatowany"/>
        <w:spacing w:line="360" w:lineRule="auto"/>
        <w:rPr>
          <w:rFonts w:ascii="Verdana" w:hAnsi="Verdana" w:cs="Arial"/>
          <w:bCs/>
          <w:sz w:val="24"/>
          <w:szCs w:val="24"/>
        </w:rPr>
      </w:pPr>
      <w:r w:rsidRPr="00E143CB">
        <w:rPr>
          <w:rFonts w:ascii="Verdana" w:hAnsi="Verdana" w:cs="Arial"/>
          <w:sz w:val="24"/>
          <w:szCs w:val="24"/>
          <w:lang w:val="pl-PL"/>
        </w:rPr>
        <w:t>Zaświadczenie o ukończeniu kursu zgodne ze wzorem zawartym w Rozporządzeniu Ministra Edukacji Narodowej z dnia 30 marca 2016 r. w sprawie wyp</w:t>
      </w:r>
      <w:r w:rsidR="00E143CB">
        <w:rPr>
          <w:rFonts w:ascii="Verdana" w:hAnsi="Verdana" w:cs="Arial"/>
          <w:sz w:val="24"/>
          <w:szCs w:val="24"/>
          <w:lang w:val="pl-PL"/>
        </w:rPr>
        <w:t>oczynku dzieci i młodzieży.</w:t>
      </w:r>
    </w:p>
    <w:p w:rsidR="00973844" w:rsidRPr="009F3A13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5"/>
  </w:num>
  <w:num w:numId="6">
    <w:abstractNumId w:val="23"/>
  </w:num>
  <w:num w:numId="7">
    <w:abstractNumId w:val="8"/>
  </w:num>
  <w:num w:numId="8">
    <w:abstractNumId w:val="29"/>
  </w:num>
  <w:num w:numId="9">
    <w:abstractNumId w:val="33"/>
  </w:num>
  <w:num w:numId="10">
    <w:abstractNumId w:val="34"/>
  </w:num>
  <w:num w:numId="11">
    <w:abstractNumId w:val="18"/>
  </w:num>
  <w:num w:numId="12">
    <w:abstractNumId w:val="31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22"/>
  </w:num>
  <w:num w:numId="19">
    <w:abstractNumId w:val="27"/>
  </w:num>
  <w:num w:numId="20">
    <w:abstractNumId w:val="24"/>
  </w:num>
  <w:num w:numId="21">
    <w:abstractNumId w:val="3"/>
  </w:num>
  <w:num w:numId="22">
    <w:abstractNumId w:val="15"/>
  </w:num>
  <w:num w:numId="23">
    <w:abstractNumId w:val="30"/>
  </w:num>
  <w:num w:numId="24">
    <w:abstractNumId w:val="11"/>
  </w:num>
  <w:num w:numId="25">
    <w:abstractNumId w:val="20"/>
  </w:num>
  <w:num w:numId="26">
    <w:abstractNumId w:val="9"/>
  </w:num>
  <w:num w:numId="27">
    <w:abstractNumId w:val="25"/>
  </w:num>
  <w:num w:numId="28">
    <w:abstractNumId w:val="5"/>
  </w:num>
  <w:num w:numId="29">
    <w:abstractNumId w:val="26"/>
  </w:num>
  <w:num w:numId="30">
    <w:abstractNumId w:val="7"/>
  </w:num>
  <w:num w:numId="31">
    <w:abstractNumId w:val="16"/>
  </w:num>
  <w:num w:numId="32">
    <w:abstractNumId w:val="13"/>
  </w:num>
  <w:num w:numId="33">
    <w:abstractNumId w:val="6"/>
  </w:num>
  <w:num w:numId="34">
    <w:abstractNumId w:val="4"/>
  </w:num>
  <w:num w:numId="35">
    <w:abstractNumId w:val="32"/>
  </w:num>
  <w:num w:numId="36">
    <w:abstractNumId w:val="3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D0140"/>
    <w:rsid w:val="000E3330"/>
    <w:rsid w:val="0012498C"/>
    <w:rsid w:val="00126B87"/>
    <w:rsid w:val="00142170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34022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85B94"/>
    <w:rsid w:val="00696A0D"/>
    <w:rsid w:val="006B1A7E"/>
    <w:rsid w:val="006D267B"/>
    <w:rsid w:val="006F0FC4"/>
    <w:rsid w:val="00715EEC"/>
    <w:rsid w:val="00777249"/>
    <w:rsid w:val="007A7201"/>
    <w:rsid w:val="007A7986"/>
    <w:rsid w:val="007D1EB3"/>
    <w:rsid w:val="00827F08"/>
    <w:rsid w:val="00837CC2"/>
    <w:rsid w:val="008543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50C08"/>
    <w:rsid w:val="00973844"/>
    <w:rsid w:val="009970DC"/>
    <w:rsid w:val="009A3576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C2A40"/>
    <w:rsid w:val="00CF15B5"/>
    <w:rsid w:val="00D43475"/>
    <w:rsid w:val="00D44127"/>
    <w:rsid w:val="00D532DA"/>
    <w:rsid w:val="00DA2091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829C7"/>
    <w:rsid w:val="00FB0965"/>
    <w:rsid w:val="00FC14C5"/>
    <w:rsid w:val="00FD0244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customStyle="1" w:styleId="Default">
    <w:name w:val="Default"/>
    <w:rsid w:val="00FD0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4743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5</cp:revision>
  <cp:lastPrinted>2021-08-09T10:31:00Z</cp:lastPrinted>
  <dcterms:created xsi:type="dcterms:W3CDTF">2025-02-17T11:36:00Z</dcterms:created>
  <dcterms:modified xsi:type="dcterms:W3CDTF">2025-02-18T11:45:00Z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