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4" w:rsidRPr="00AF2922" w:rsidRDefault="00973844" w:rsidP="00AF2922">
      <w:pPr>
        <w:pStyle w:val="Nagwek1"/>
        <w:spacing w:line="360" w:lineRule="auto"/>
        <w:rPr>
          <w:rFonts w:ascii="Verdana" w:hAnsi="Verdana"/>
          <w:sz w:val="24"/>
          <w:szCs w:val="24"/>
          <w:lang w:eastAsia="pl-PL"/>
        </w:rPr>
      </w:pPr>
      <w:r w:rsidRPr="00AF2922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ekonomia.spoleczna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@um.wroc.pl;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</w:t>
      </w:r>
      <w:r w:rsidR="00133458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ji Społecznej, Wrocław, ulica Gabrieli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32049F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73844" w:rsidRPr="00AF2922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AF2922" w:rsidRPr="00AF2922" w:rsidRDefault="00E107EC" w:rsidP="00AF2922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2</w:t>
      </w:r>
      <w:r w:rsidR="00AF2922" w:rsidRPr="00AF2922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. Krajowy System e-Faktur</w:t>
      </w:r>
    </w:p>
    <w:p w:rsidR="00973844" w:rsidRPr="00AF2922" w:rsidRDefault="007A2F0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AF2922" w:rsidRDefault="00973844" w:rsidP="00AF2922">
      <w:pPr>
        <w:spacing w:line="24" w:lineRule="atLeast"/>
        <w:rPr>
          <w:rFonts w:ascii="Verdana" w:eastAsia="Times New Roman" w:hAnsi="Verdana" w:cs="Arial"/>
          <w:sz w:val="20"/>
          <w:szCs w:val="20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Termin szkolenia: </w:t>
      </w:r>
      <w:r w:rsidR="0032049F">
        <w:rPr>
          <w:rFonts w:ascii="Verdana" w:eastAsia="Times New Roman" w:hAnsi="Verdana" w:cs="Arial"/>
          <w:sz w:val="24"/>
          <w:szCs w:val="24"/>
          <w:lang w:eastAsia="pl-PL"/>
        </w:rPr>
        <w:t>7 i 1</w:t>
      </w:r>
      <w:r w:rsidR="00996862">
        <w:rPr>
          <w:rFonts w:ascii="Verdana" w:eastAsia="Times New Roman" w:hAnsi="Verdana" w:cs="Arial"/>
          <w:sz w:val="24"/>
          <w:szCs w:val="24"/>
          <w:lang w:eastAsia="pl-PL"/>
        </w:rPr>
        <w:t>0</w:t>
      </w:r>
      <w:r w:rsidR="0032049F">
        <w:rPr>
          <w:rFonts w:ascii="Verdana" w:eastAsia="Times New Roman" w:hAnsi="Verdana" w:cs="Arial"/>
          <w:sz w:val="24"/>
          <w:szCs w:val="24"/>
          <w:lang w:eastAsia="pl-PL"/>
        </w:rPr>
        <w:t xml:space="preserve"> marca 2025</w:t>
      </w:r>
      <w:r w:rsidR="00133458">
        <w:rPr>
          <w:rFonts w:ascii="Verdana" w:eastAsia="Times New Roman" w:hAnsi="Verdana" w:cs="Arial"/>
          <w:sz w:val="24"/>
          <w:szCs w:val="24"/>
          <w:lang w:eastAsia="pl-PL"/>
        </w:rPr>
        <w:t xml:space="preserve"> roku w godzinach od 16.45 do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20.30</w:t>
      </w:r>
    </w:p>
    <w:p w:rsidR="00973844" w:rsidRDefault="00973844" w:rsidP="00AF2922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 xml:space="preserve">Ostateczny termin zgłoszeń: </w:t>
      </w:r>
      <w:r w:rsidR="0032049F">
        <w:rPr>
          <w:rFonts w:ascii="Verdana" w:eastAsia="Verdana" w:hAnsi="Verdana" w:cs="Verdana"/>
          <w:b/>
          <w:sz w:val="24"/>
          <w:szCs w:val="24"/>
        </w:rPr>
        <w:t>5 marca 2025</w:t>
      </w:r>
      <w:r w:rsidR="00B7523F" w:rsidRPr="00AF2922">
        <w:rPr>
          <w:rFonts w:ascii="Verdana" w:eastAsia="Verdana" w:hAnsi="Verdana" w:cs="Verdana"/>
          <w:b/>
          <w:sz w:val="24"/>
          <w:szCs w:val="24"/>
        </w:rPr>
        <w:t xml:space="preserve"> roku</w:t>
      </w:r>
    </w:p>
    <w:p w:rsidR="00133458" w:rsidRPr="00036115" w:rsidRDefault="00133458" w:rsidP="00133458">
      <w:pPr>
        <w:autoSpaceDN w:val="0"/>
        <w:spacing w:after="0"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036115">
        <w:rPr>
          <w:rFonts w:ascii="Verdana" w:eastAsia="Times New Roman" w:hAnsi="Verdana" w:cs="Arial"/>
          <w:sz w:val="24"/>
          <w:szCs w:val="24"/>
          <w:lang w:eastAsia="pl-PL"/>
        </w:rPr>
        <w:t>Szkolenie jest bezpłatne</w:t>
      </w:r>
    </w:p>
    <w:p w:rsidR="00133458" w:rsidRDefault="00133458" w:rsidP="00133458">
      <w:pPr>
        <w:pStyle w:val="Standarduser"/>
        <w:spacing w:line="24" w:lineRule="atLeast"/>
        <w:rPr>
          <w:rFonts w:ascii="Verdana" w:hAnsi="Verdana" w:cs="Verdana"/>
        </w:rPr>
      </w:pPr>
      <w:r w:rsidRPr="00036115">
        <w:rPr>
          <w:rFonts w:ascii="Verdana" w:hAnsi="Verdana" w:cs="Arial"/>
          <w:kern w:val="0"/>
          <w:lang w:eastAsia="pl-PL"/>
        </w:rPr>
        <w:t>O zakwalifikowaniu na szkolenie zainteresowani zostaną powiadomieni indywidualnie</w:t>
      </w:r>
      <w:r w:rsidRPr="00036115">
        <w:rPr>
          <w:rFonts w:ascii="Verdana" w:hAnsi="Verdana" w:cs="Verdana"/>
        </w:rPr>
        <w:t xml:space="preserve"> telefonicznie lub na podany adres e-mail.</w:t>
      </w:r>
    </w:p>
    <w:p w:rsidR="00133458" w:rsidRDefault="00133458">
      <w:pPr>
        <w:suppressAutoHyphens w:val="0"/>
        <w:spacing w:after="0"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br w:type="page"/>
      </w:r>
    </w:p>
    <w:p w:rsidR="00973844" w:rsidRPr="00AF2922" w:rsidRDefault="00973844" w:rsidP="00AF2922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lastRenderedPageBreak/>
        <w:t>PROGRAM</w:t>
      </w:r>
    </w:p>
    <w:p w:rsidR="00AF2922" w:rsidRPr="00AF2922" w:rsidRDefault="00AF2922" w:rsidP="00AF2922">
      <w:pPr>
        <w:numPr>
          <w:ilvl w:val="0"/>
          <w:numId w:val="40"/>
        </w:numPr>
        <w:spacing w:after="0" w:line="360" w:lineRule="auto"/>
        <w:rPr>
          <w:rFonts w:ascii="Verdana" w:hAnsi="Verdana" w:cs="Arial"/>
          <w:bCs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Ogólne założenia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wprowadzenie obowiązku stosowania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- okresy przejściowe,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podmioty zobowiązane do korzystania z </w:t>
      </w:r>
      <w:r w:rsidRPr="00AF2922">
        <w:rPr>
          <w:rFonts w:ascii="Verdana" w:hAnsi="Verdana" w:cs="Arial"/>
          <w:bCs/>
          <w:sz w:val="24"/>
          <w:szCs w:val="24"/>
        </w:rPr>
        <w:t>Krajowego Systemu e-Faktur,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wyłączenia stosowania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– transakcje z konsumentami, identyfikacja klientów B2B i B2C,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zmiany w fakturach, notach korygujących, fakturach uproszczonych i innych dokumentach,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generowanie faktur i wysyłka do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– wysyłka interaktywna i wsadowa,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używanie e-faktur poza </w:t>
      </w:r>
      <w:r w:rsidRPr="00AF2922">
        <w:rPr>
          <w:rFonts w:ascii="Verdana" w:hAnsi="Verdana" w:cs="Arial"/>
          <w:bCs/>
          <w:sz w:val="24"/>
          <w:szCs w:val="24"/>
        </w:rPr>
        <w:t>Krajowym Systemem e-Faktur</w:t>
      </w:r>
      <w:r w:rsidRPr="00AF2922">
        <w:rPr>
          <w:rFonts w:ascii="Verdana" w:hAnsi="Verdana"/>
          <w:sz w:val="24"/>
          <w:szCs w:val="24"/>
        </w:rPr>
        <w:t xml:space="preserve"> – zawartość wizualizacji, obowiązek umieszczania kodów QR,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kary za niespełnienie obowiązków związanych z </w:t>
      </w:r>
      <w:r w:rsidRPr="00AF2922">
        <w:rPr>
          <w:rFonts w:ascii="Verdana" w:hAnsi="Verdana" w:cs="Arial"/>
          <w:bCs/>
          <w:sz w:val="24"/>
          <w:szCs w:val="24"/>
        </w:rPr>
        <w:t>Krajowym Systemem e-Faktur.</w:t>
      </w:r>
    </w:p>
    <w:p w:rsidR="00AF2922" w:rsidRPr="00AF2922" w:rsidRDefault="00AF2922" w:rsidP="00AF2922">
      <w:pPr>
        <w:numPr>
          <w:ilvl w:val="0"/>
          <w:numId w:val="40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Wzór faktury ustrukturyzowanej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budowa e-faktury,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dane podmiotów – Sprzedawca, Nabywca, Podmioty trzecie,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daty na fakturze </w:t>
      </w:r>
      <w:r w:rsidRPr="00AF2922">
        <w:rPr>
          <w:rFonts w:ascii="Verdana" w:hAnsi="Verdana" w:cs="Arial"/>
          <w:bCs/>
          <w:sz w:val="24"/>
          <w:szCs w:val="24"/>
        </w:rPr>
        <w:t>Krajowego Systemu e-Faktur,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adnotacje na fakturach – zwolnienia podatkowe i inne,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faktury korygujące – obowiązek podawania nr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faktur korygowanych, 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faktury zaliczkowe i rozliczeniowe – obowiązek podania danych o zamówieniu, informacje o zaliczkach częściowych. Korekty faktur zaliczkowych i rozliczeniowych.</w:t>
      </w:r>
    </w:p>
    <w:p w:rsidR="00AF2922" w:rsidRPr="00AF2922" w:rsidRDefault="00AF2922" w:rsidP="00AF2922">
      <w:pPr>
        <w:numPr>
          <w:ilvl w:val="0"/>
          <w:numId w:val="40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Praktyka wprowadzania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znaczenie daty wysyłki e-faktury jako daty wystawienia i nadania numeru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jako daty otrzymania e-faktury, kursy walut, terminy płatności,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wystawianie faktur przy sprzedaży bezpośredniej,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lastRenderedPageBreak/>
        <w:t>obsługa faktur zakupowych – przydzielanie do właściwych ścieżek akceptacji,</w:t>
      </w:r>
    </w:p>
    <w:p w:rsidR="00AF2922" w:rsidRP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obowiązek podawania numerów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w przelewach,</w:t>
      </w:r>
    </w:p>
    <w:p w:rsidR="00AF2922" w:rsidRDefault="00AF2922" w:rsidP="00AF2922">
      <w:pPr>
        <w:numPr>
          <w:ilvl w:val="0"/>
          <w:numId w:val="39"/>
        </w:numPr>
        <w:spacing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 xml:space="preserve">niedostępność </w:t>
      </w:r>
      <w:r w:rsidRPr="00AF2922">
        <w:rPr>
          <w:rFonts w:ascii="Verdana" w:hAnsi="Verdana" w:cs="Arial"/>
          <w:bCs/>
          <w:sz w:val="24"/>
          <w:szCs w:val="24"/>
        </w:rPr>
        <w:t>Krajowego Systemu e-Faktur</w:t>
      </w:r>
      <w:r w:rsidRPr="00AF2922">
        <w:rPr>
          <w:rFonts w:ascii="Verdana" w:hAnsi="Verdana"/>
          <w:sz w:val="24"/>
          <w:szCs w:val="24"/>
        </w:rPr>
        <w:t xml:space="preserve"> – awarie po stronie podatnika i systemu.</w:t>
      </w:r>
    </w:p>
    <w:p w:rsidR="00E107EC" w:rsidRPr="00AF2922" w:rsidRDefault="00E107EC" w:rsidP="00E107EC">
      <w:pPr>
        <w:spacing w:after="0" w:line="360" w:lineRule="auto"/>
        <w:ind w:left="1440"/>
        <w:rPr>
          <w:rFonts w:ascii="Verdana" w:hAnsi="Verdana"/>
          <w:sz w:val="24"/>
          <w:szCs w:val="24"/>
        </w:rPr>
      </w:pPr>
    </w:p>
    <w:p w:rsidR="00E107EC" w:rsidRPr="00E107EC" w:rsidRDefault="00E107EC" w:rsidP="00E107EC">
      <w:pPr>
        <w:pStyle w:val="Akapitzlist"/>
        <w:spacing w:line="360" w:lineRule="auto"/>
        <w:ind w:left="360"/>
        <w:rPr>
          <w:rFonts w:ascii="Verdana" w:eastAsia="NSimSun" w:hAnsi="Verdana" w:cs="Arial"/>
          <w:b/>
          <w:sz w:val="24"/>
          <w:szCs w:val="24"/>
          <w:lang w:eastAsia="hi-IN" w:bidi="hi-IN"/>
        </w:rPr>
      </w:pPr>
      <w:r w:rsidRPr="00E107EC">
        <w:rPr>
          <w:rFonts w:ascii="Verdana" w:eastAsia="NSimSun" w:hAnsi="Verdana" w:cs="Arial"/>
          <w:b/>
          <w:sz w:val="24"/>
          <w:szCs w:val="24"/>
          <w:lang w:eastAsia="hi-IN" w:bidi="hi-IN"/>
        </w:rPr>
        <w:t>Ukończenie szkolenia zostaje potwierdzone zaświadczeniem o uczestnictwie w szkoleniu.</w:t>
      </w: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7"/>
  </w:num>
  <w:num w:numId="6">
    <w:abstractNumId w:val="24"/>
  </w:num>
  <w:num w:numId="7">
    <w:abstractNumId w:val="8"/>
  </w:num>
  <w:num w:numId="8">
    <w:abstractNumId w:val="31"/>
  </w:num>
  <w:num w:numId="9">
    <w:abstractNumId w:val="35"/>
  </w:num>
  <w:num w:numId="10">
    <w:abstractNumId w:val="36"/>
  </w:num>
  <w:num w:numId="11">
    <w:abstractNumId w:val="19"/>
  </w:num>
  <w:num w:numId="12">
    <w:abstractNumId w:val="33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4"/>
  </w:num>
  <w:num w:numId="36">
    <w:abstractNumId w:val="39"/>
  </w:num>
  <w:num w:numId="37">
    <w:abstractNumId w:val="30"/>
  </w:num>
  <w:num w:numId="38">
    <w:abstractNumId w:val="12"/>
  </w:num>
  <w:num w:numId="39">
    <w:abstractNumId w:val="25"/>
  </w:num>
  <w:num w:numId="4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772BD"/>
    <w:rsid w:val="000A4F32"/>
    <w:rsid w:val="000B4540"/>
    <w:rsid w:val="000C5FBF"/>
    <w:rsid w:val="000E3330"/>
    <w:rsid w:val="00126B87"/>
    <w:rsid w:val="00133458"/>
    <w:rsid w:val="00164D21"/>
    <w:rsid w:val="00172D8E"/>
    <w:rsid w:val="00194AB2"/>
    <w:rsid w:val="001C4934"/>
    <w:rsid w:val="002026F8"/>
    <w:rsid w:val="002319D7"/>
    <w:rsid w:val="00277E23"/>
    <w:rsid w:val="00291A47"/>
    <w:rsid w:val="002A55F6"/>
    <w:rsid w:val="002B33FD"/>
    <w:rsid w:val="003125FC"/>
    <w:rsid w:val="00313A1E"/>
    <w:rsid w:val="0032049F"/>
    <w:rsid w:val="00327113"/>
    <w:rsid w:val="00346DB1"/>
    <w:rsid w:val="00367E3A"/>
    <w:rsid w:val="003A0D68"/>
    <w:rsid w:val="003B09A9"/>
    <w:rsid w:val="003D098F"/>
    <w:rsid w:val="003F7392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62572A"/>
    <w:rsid w:val="00642874"/>
    <w:rsid w:val="00677899"/>
    <w:rsid w:val="00685B94"/>
    <w:rsid w:val="00696A0D"/>
    <w:rsid w:val="006B1A7E"/>
    <w:rsid w:val="006D267B"/>
    <w:rsid w:val="006F0FC4"/>
    <w:rsid w:val="006F4A1B"/>
    <w:rsid w:val="00715EEC"/>
    <w:rsid w:val="00777249"/>
    <w:rsid w:val="007A2F04"/>
    <w:rsid w:val="007A7201"/>
    <w:rsid w:val="007A7986"/>
    <w:rsid w:val="007D1EB3"/>
    <w:rsid w:val="00827F08"/>
    <w:rsid w:val="00837CC2"/>
    <w:rsid w:val="00880F59"/>
    <w:rsid w:val="008A44EC"/>
    <w:rsid w:val="008B3025"/>
    <w:rsid w:val="008C0055"/>
    <w:rsid w:val="008F18E0"/>
    <w:rsid w:val="008F2169"/>
    <w:rsid w:val="00916119"/>
    <w:rsid w:val="009209BD"/>
    <w:rsid w:val="00921D1A"/>
    <w:rsid w:val="00926136"/>
    <w:rsid w:val="00973844"/>
    <w:rsid w:val="00996862"/>
    <w:rsid w:val="009970DC"/>
    <w:rsid w:val="009A3576"/>
    <w:rsid w:val="009B1762"/>
    <w:rsid w:val="009E7B56"/>
    <w:rsid w:val="009F3A13"/>
    <w:rsid w:val="00A11D5D"/>
    <w:rsid w:val="00A50876"/>
    <w:rsid w:val="00A550ED"/>
    <w:rsid w:val="00A56447"/>
    <w:rsid w:val="00A83E4A"/>
    <w:rsid w:val="00A955B6"/>
    <w:rsid w:val="00AF2922"/>
    <w:rsid w:val="00AF7183"/>
    <w:rsid w:val="00B06099"/>
    <w:rsid w:val="00B06157"/>
    <w:rsid w:val="00B7523F"/>
    <w:rsid w:val="00B9033B"/>
    <w:rsid w:val="00BA27FF"/>
    <w:rsid w:val="00BC7F59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F15B5"/>
    <w:rsid w:val="00D43475"/>
    <w:rsid w:val="00D44127"/>
    <w:rsid w:val="00D532DA"/>
    <w:rsid w:val="00DE2DB0"/>
    <w:rsid w:val="00DF0D01"/>
    <w:rsid w:val="00E107EC"/>
    <w:rsid w:val="00E143CB"/>
    <w:rsid w:val="00E15F56"/>
    <w:rsid w:val="00E32457"/>
    <w:rsid w:val="00EA3340"/>
    <w:rsid w:val="00F67FFA"/>
    <w:rsid w:val="00F73B72"/>
    <w:rsid w:val="00F826D7"/>
    <w:rsid w:val="00FB0965"/>
    <w:rsid w:val="00FC14C5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2712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5</cp:revision>
  <cp:lastPrinted>2021-08-09T10:31:00Z</cp:lastPrinted>
  <dcterms:created xsi:type="dcterms:W3CDTF">2025-02-17T10:55:00Z</dcterms:created>
  <dcterms:modified xsi:type="dcterms:W3CDTF">2025-02-18T11:40:00Z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