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7DF" w:rsidRDefault="004D07DF" w:rsidP="004D07DF">
      <w:bookmarkStart w:id="0" w:name="_GoBack"/>
      <w:bookmarkEnd w:id="0"/>
      <w:r>
        <w:tab/>
      </w:r>
      <w:r>
        <w:tab/>
      </w:r>
      <w:r>
        <w:tab/>
      </w:r>
      <w:r>
        <w:tab/>
      </w:r>
    </w:p>
    <w:p w:rsidR="004D07DF" w:rsidRDefault="004D07DF" w:rsidP="004D07DF">
      <w:r>
        <w:t>Kapituła ustaliła o przyznaniu nagród w trzech kategoriach:</w:t>
      </w:r>
    </w:p>
    <w:p w:rsidR="004D07DF" w:rsidRPr="004D07DF" w:rsidRDefault="004D07DF" w:rsidP="004D07DF">
      <w:pPr>
        <w:rPr>
          <w:b/>
          <w:u w:val="single"/>
        </w:rPr>
      </w:pPr>
      <w:r w:rsidRPr="004D07DF">
        <w:rPr>
          <w:b/>
          <w:u w:val="single"/>
        </w:rPr>
        <w:t xml:space="preserve">Nagroda za osiągnięcia w zakresie organizacji procesów diagnostyczno-terapeutycznych i współpracę </w:t>
      </w:r>
      <w:proofErr w:type="spellStart"/>
      <w:r w:rsidRPr="004D07DF">
        <w:rPr>
          <w:b/>
          <w:u w:val="single"/>
        </w:rPr>
        <w:t>międzykliniczną</w:t>
      </w:r>
      <w:proofErr w:type="spellEnd"/>
      <w:r w:rsidRPr="004D07DF">
        <w:rPr>
          <w:b/>
          <w:u w:val="single"/>
        </w:rPr>
        <w:t>.</w:t>
      </w:r>
    </w:p>
    <w:p w:rsidR="004D07DF" w:rsidRDefault="004D07DF" w:rsidP="004D07DF">
      <w:r>
        <w:t>Kapituła przyznała nagrodę zbiorową dla zespołów:</w:t>
      </w:r>
    </w:p>
    <w:p w:rsidR="004D07DF" w:rsidRDefault="004D07DF" w:rsidP="004D07DF">
      <w:pPr>
        <w:pStyle w:val="Akapitzlist"/>
        <w:numPr>
          <w:ilvl w:val="0"/>
          <w:numId w:val="3"/>
        </w:numPr>
      </w:pPr>
      <w:r w:rsidRPr="004D07DF">
        <w:rPr>
          <w:b/>
        </w:rPr>
        <w:t>Kliniki Urologii i Onkologii Urologicznej USK</w:t>
      </w:r>
      <w:r>
        <w:t xml:space="preserve"> – kierownik prof. Romuald Zdrojowy za program małoinwazyjnego pobierania nerek od żywych dawców.</w:t>
      </w:r>
    </w:p>
    <w:p w:rsidR="004D07DF" w:rsidRDefault="004D07DF" w:rsidP="004D07DF">
      <w:pPr>
        <w:pStyle w:val="Akapitzlist"/>
      </w:pPr>
    </w:p>
    <w:p w:rsidR="004D07DF" w:rsidRDefault="004D07DF" w:rsidP="004D07DF">
      <w:pPr>
        <w:pStyle w:val="Akapitzlist"/>
      </w:pPr>
      <w:r>
        <w:t xml:space="preserve">Od 2014 r. w Klinice Urologii i Onkologii Urologicznej USK prowadzony jest program małoinwazyjnego pobierania nerek do przeszczepu od żywych dawców. Osiągnięcie jest unikatowe w skali kraju, podobne zabiegi wykonuje się jedynie w 2-3 ośrodkach w Polsce. W USK do 2019 r. wykonano już 41 takich zabiegów i w każdym przypadku pobranie narządu odbyło się w pełni metodą laparoskopową. </w:t>
      </w:r>
    </w:p>
    <w:p w:rsidR="004D07DF" w:rsidRDefault="004D07DF" w:rsidP="004D07DF">
      <w:pPr>
        <w:pStyle w:val="Akapitzlist"/>
      </w:pPr>
    </w:p>
    <w:p w:rsidR="004D07DF" w:rsidRDefault="004D07DF" w:rsidP="004D07DF">
      <w:pPr>
        <w:pStyle w:val="Akapitzlist"/>
        <w:numPr>
          <w:ilvl w:val="0"/>
          <w:numId w:val="3"/>
        </w:numPr>
      </w:pPr>
      <w:r w:rsidRPr="004D07DF">
        <w:rPr>
          <w:b/>
        </w:rPr>
        <w:t>Kliniki Chirurgii Naczyniowej, Ogólnej i Transplantacyjnej USK</w:t>
      </w:r>
      <w:r>
        <w:t xml:space="preserve"> – kierownik prof. Dariusz Janczak za wyróżniającą w skali kraju działalność transplantacyjną dotyczącą nerek i wątroby</w:t>
      </w:r>
    </w:p>
    <w:p w:rsidR="004D07DF" w:rsidRDefault="004D07DF" w:rsidP="004D07DF">
      <w:pPr>
        <w:pStyle w:val="Akapitzlist"/>
      </w:pPr>
    </w:p>
    <w:p w:rsidR="004D07DF" w:rsidRDefault="004D07DF" w:rsidP="004D07DF">
      <w:pPr>
        <w:pStyle w:val="Akapitzlist"/>
      </w:pPr>
      <w:r>
        <w:t>Zespół Kliniki Chirurgii Naczyniowej, Ogólnej i Transplantacyjnej USK prowadzi wyróżniającą w skali kraju działalność transplantacyjną dotyczącą nerek oraz wątroby. W 2019 r. Klinika wykonała ponad 100 zabiegów transplantacji narządowych co pozycjonuje USK w ścisłej czołówce ośrodków transplantacyjnych w naszym kraju.</w:t>
      </w:r>
    </w:p>
    <w:p w:rsidR="004D07DF" w:rsidRDefault="004D07DF" w:rsidP="004D07DF">
      <w:pPr>
        <w:pStyle w:val="Akapitzlist"/>
      </w:pPr>
    </w:p>
    <w:p w:rsidR="004D07DF" w:rsidRDefault="004D07DF" w:rsidP="004D07DF">
      <w:pPr>
        <w:pStyle w:val="Akapitzlist"/>
        <w:numPr>
          <w:ilvl w:val="0"/>
          <w:numId w:val="3"/>
        </w:numPr>
      </w:pPr>
      <w:r w:rsidRPr="004D07DF">
        <w:rPr>
          <w:b/>
        </w:rPr>
        <w:t>Kliniki Nefrologii i Medycyny Transplantacyjnej USK –</w:t>
      </w:r>
      <w:r>
        <w:t xml:space="preserve"> kierownik prof. Magdalena Krajewska za dynamiczny rozwój programu przeszczepiania nerek od żywych dawców oraz w programie wymiany par. </w:t>
      </w:r>
    </w:p>
    <w:p w:rsidR="004D07DF" w:rsidRDefault="004D07DF" w:rsidP="004D07DF">
      <w:pPr>
        <w:pStyle w:val="Akapitzlist"/>
      </w:pPr>
      <w:r>
        <w:t>W 2014 r. zespół Kliniki Nefrologii i Medycyny Transplantacyjnej USK rozpoczął intensywne działania edukacyjne dla rodzin i bliskich pacjentów z niewydolnością nerek oraz personelu stacji dializ propagujące idę dawstwa. Wysiłki zespołu zaowocowały wzrostem liczby wykonywanych transplantacji o ponad 500 proc. i pod tym względem USK jest jednym z najprężniejszych ośrodków w Polsce. W 2019 r. wykonano 2 przeszczepienia od dawców żywych w systemie wymiany par był to pierwszy zabieg tego typu w Polsce wykonany u wysoko uczulonych biorców, którzy wymagali nowatorskiego programu odczulania immunologicznego przed przeszczepieniem</w:t>
      </w:r>
    </w:p>
    <w:p w:rsidR="004D07DF" w:rsidRPr="004D07DF" w:rsidRDefault="004D07DF" w:rsidP="004D07DF">
      <w:pPr>
        <w:rPr>
          <w:b/>
          <w:u w:val="single"/>
        </w:rPr>
      </w:pPr>
      <w:r w:rsidRPr="004D07DF">
        <w:rPr>
          <w:b/>
          <w:u w:val="single"/>
        </w:rPr>
        <w:t>Nagroda za wprowadzenie nowych technologii i metod diagnostycznych lub terapeutycznych.</w:t>
      </w:r>
    </w:p>
    <w:p w:rsidR="004D07DF" w:rsidRDefault="004D07DF" w:rsidP="004D07DF">
      <w:pPr>
        <w:ind w:left="708"/>
      </w:pPr>
      <w:r w:rsidRPr="004D07DF">
        <w:rPr>
          <w:b/>
        </w:rPr>
        <w:t>Zespół Kliniki Transplantacji Szpiku, Onkologii i Hematologii dziecięcej USK</w:t>
      </w:r>
      <w:r>
        <w:t xml:space="preserve"> – dr hab. Marek </w:t>
      </w:r>
      <w:proofErr w:type="spellStart"/>
      <w:r>
        <w:t>Ussowicz</w:t>
      </w:r>
      <w:proofErr w:type="spellEnd"/>
      <w:r>
        <w:t>, dr med. Blanka Rybka, mgr Aleksandra Ślęzak, mgr Kornelia Gajek za przygotowanie i podanie po raz pierwszy w Polsce specyficznych limfocytów przeciwwirusowych (VST).</w:t>
      </w:r>
    </w:p>
    <w:p w:rsidR="004D07DF" w:rsidRDefault="004D07DF" w:rsidP="004D07DF">
      <w:pPr>
        <w:ind w:left="708"/>
      </w:pPr>
      <w:r>
        <w:t xml:space="preserve">W kwietniu 2019 r. zespół Kliniki Transplantacji Szpiku, Hematologii i Onkologii Dziecięcej USK po raz pierwszy w Polsce przygotował i podał specyficzne limfocyty przeciwwirusowe (VST). Zabieg przeprowadzono po przeszczepieniu szpiku kostnego od ojca u 17 – letniego chłopca leczonego z powodu ostrej białaczki </w:t>
      </w:r>
      <w:proofErr w:type="spellStart"/>
      <w:r>
        <w:t>limfoblastycznej</w:t>
      </w:r>
      <w:proofErr w:type="spellEnd"/>
      <w:r>
        <w:t xml:space="preserve">. U chłopca wystąpiła ciężka, oporna na leczenie infekcja </w:t>
      </w:r>
      <w:proofErr w:type="spellStart"/>
      <w:r>
        <w:t>adenowirusowa</w:t>
      </w:r>
      <w:proofErr w:type="spellEnd"/>
      <w:r>
        <w:t xml:space="preserve">, która ustąpiła po podaniu komórek VST przygotowanych z krwi ojca. Komórski VST przygotował zespół złożony z dr hab. Marka </w:t>
      </w:r>
      <w:proofErr w:type="spellStart"/>
      <w:r>
        <w:t>Ussowicza</w:t>
      </w:r>
      <w:proofErr w:type="spellEnd"/>
      <w:r>
        <w:t xml:space="preserve"> oraz </w:t>
      </w:r>
      <w:r>
        <w:lastRenderedPageBreak/>
        <w:t xml:space="preserve">pracowników laboratorium przeszczepowego. Zespół przygotowywał się do prowadzenia nowatorskich terapii przeciwwirusowych przez półtora roku. USK jest jednym z nielicznych na świecie i jedynym ośrodkiem w Polsce prowadzącym tę terapię. </w:t>
      </w:r>
    </w:p>
    <w:p w:rsidR="004D07DF" w:rsidRPr="004D07DF" w:rsidRDefault="004D07DF" w:rsidP="004D07DF">
      <w:pPr>
        <w:rPr>
          <w:b/>
          <w:u w:val="single"/>
        </w:rPr>
      </w:pPr>
      <w:r w:rsidRPr="004D07DF">
        <w:rPr>
          <w:b/>
          <w:u w:val="single"/>
        </w:rPr>
        <w:t>Nagroda za przeprowadzenie nowoczesnej, skutecznej procedury terapeutycznej.</w:t>
      </w:r>
    </w:p>
    <w:p w:rsidR="004D07DF" w:rsidRDefault="004D07DF" w:rsidP="004D07DF">
      <w:r>
        <w:t xml:space="preserve">Kapituła przyznała dwie nagrody w tej kategorii. </w:t>
      </w:r>
    </w:p>
    <w:p w:rsidR="004D07DF" w:rsidRDefault="004D07DF" w:rsidP="004D07DF">
      <w:pPr>
        <w:pStyle w:val="Akapitzlist"/>
        <w:numPr>
          <w:ilvl w:val="0"/>
          <w:numId w:val="2"/>
        </w:numPr>
      </w:pPr>
      <w:r>
        <w:t xml:space="preserve">Dla zespołu </w:t>
      </w:r>
      <w:r w:rsidRPr="004D07DF">
        <w:rPr>
          <w:b/>
        </w:rPr>
        <w:t>Kliniki Anestezjologii i Intensywnej Terapii USK</w:t>
      </w:r>
      <w:r>
        <w:t xml:space="preserve"> – dr hab. Waldemar Goździk prof. </w:t>
      </w:r>
      <w:proofErr w:type="spellStart"/>
      <w:r>
        <w:t>nadzw</w:t>
      </w:r>
      <w:proofErr w:type="spellEnd"/>
      <w:r>
        <w:t xml:space="preserve">., dr med. Stanisław Zieliński, dr med. Barbara Barteczko-Grajek, dr Anna Kupiec, dr Grzegorz Wysoczański, dr med. Marceli Łukaszewski, dr med. Za cykl wyjątkowych działań klinicznych w dziedzinie </w:t>
      </w:r>
      <w:proofErr w:type="spellStart"/>
      <w:r>
        <w:t>kardioanestezji</w:t>
      </w:r>
      <w:proofErr w:type="spellEnd"/>
      <w:r>
        <w:t xml:space="preserve"> i intensywnej terapii.</w:t>
      </w:r>
    </w:p>
    <w:p w:rsidR="004D07DF" w:rsidRDefault="004D07DF" w:rsidP="004D07DF">
      <w:pPr>
        <w:ind w:left="708"/>
      </w:pPr>
      <w:r>
        <w:t xml:space="preserve">U pacjenta z infekcyjnym zapaleniem wsierdzia powikłanym wstrząsem </w:t>
      </w:r>
      <w:proofErr w:type="spellStart"/>
      <w:r>
        <w:t>kardiogennym</w:t>
      </w:r>
      <w:proofErr w:type="spellEnd"/>
      <w:r>
        <w:t xml:space="preserve">,  w okresie po implantacji sztucznej zastawki serca zastosowano po raz pierwszy w USK urządzenie LVAD (do mechanicznego wspomagania lewej komory serca). We wczesnym okresie pooperacyjnym wystąpiły jednak komplikacje w postaci zakrzepu w lewej korze serca i towarzyszącym zatorem  prawej tętnicy szyjnej. Natychmiastowe działania diagnostyczne i terapeutyczne z wykonaniem </w:t>
      </w:r>
      <w:proofErr w:type="spellStart"/>
      <w:r>
        <w:t>trombektomii</w:t>
      </w:r>
      <w:proofErr w:type="spellEnd"/>
      <w:r>
        <w:t xml:space="preserve"> prawej tętnicy szyjnej skutkowały ustąpieniem objawów neurologicznych. Pacjenta poddano następnie  reoperacji serca z usunięciem zakrzepu w lewej komorze serca oraz reimplantacją wszczepionej wcześniej protezy zastawki serca. Wszystkie te działania spowodowały szybką poprawę stanu klinicznego pacjenta.</w:t>
      </w:r>
    </w:p>
    <w:p w:rsidR="004D07DF" w:rsidRDefault="004D07DF" w:rsidP="004D07DF">
      <w:pPr>
        <w:ind w:left="708"/>
      </w:pPr>
      <w:r>
        <w:t>Dzięki wielodyscyplinarnym działaniom terapeutycznym, w ramach powstałego w szpitalu zespołu „</w:t>
      </w:r>
      <w:proofErr w:type="spellStart"/>
      <w:r>
        <w:t>Shock</w:t>
      </w:r>
      <w:proofErr w:type="spellEnd"/>
      <w:r>
        <w:t xml:space="preserve"> team” , przeprowadzono zakończoną pełnym sukcesem procedurę ECMO-CPR u pacjenta z rozległym zawałem serca (powikłanym wielominutowym zatrzymaniem akcji serca). W trakcie zatrzymania krążenia pacjentowi implantowano urządzenie ECMO, a następnie przeprowadzono w Pracowni Hemodynamiki udrożnienie zamkniętych naczyń wieńcowych.  W wyniku podjętych działań uzyskano pełny powrót do stanu świadomości pacjenta  oraz istotną poprawę funkcji krążenia, co pozwoliło na odłączenie ECMO po 6 dniach leczenia. </w:t>
      </w:r>
    </w:p>
    <w:p w:rsidR="004D07DF" w:rsidRDefault="004D07DF" w:rsidP="004D07DF">
      <w:pPr>
        <w:ind w:left="708"/>
      </w:pPr>
      <w:r>
        <w:t xml:space="preserve">Zespół Kliniki z wielkim zaangażowaniem przeprowadził także przez okres okołooperacyjny pacjenta, u którego dokonano pierwszego w USK autoprzeszczepu serca, zakończonego pełnym sukcesem. </w:t>
      </w:r>
    </w:p>
    <w:p w:rsidR="004D07DF" w:rsidRDefault="004D07DF" w:rsidP="004D07DF">
      <w:pPr>
        <w:pStyle w:val="Akapitzlist"/>
        <w:numPr>
          <w:ilvl w:val="0"/>
          <w:numId w:val="2"/>
        </w:numPr>
      </w:pPr>
      <w:r>
        <w:t xml:space="preserve">Dla zespołów </w:t>
      </w:r>
      <w:r w:rsidRPr="004D07DF">
        <w:rPr>
          <w:b/>
        </w:rPr>
        <w:t>Kliniki Chirurgii i Urologii dziecięcej USK</w:t>
      </w:r>
      <w:r>
        <w:t xml:space="preserve"> – prof. Dariusz Patkowski, dr Marcin Rasiewicz, dr Alicja </w:t>
      </w:r>
      <w:proofErr w:type="spellStart"/>
      <w:r>
        <w:t>Kalcowska</w:t>
      </w:r>
      <w:proofErr w:type="spellEnd"/>
      <w:r>
        <w:t xml:space="preserve">, dr Sylwester </w:t>
      </w:r>
      <w:proofErr w:type="spellStart"/>
      <w:r>
        <w:t>Gerus</w:t>
      </w:r>
      <w:proofErr w:type="spellEnd"/>
      <w:r>
        <w:t xml:space="preserve"> </w:t>
      </w:r>
      <w:r w:rsidRPr="004D07DF">
        <w:rPr>
          <w:b/>
        </w:rPr>
        <w:t>oraz II Oddziału Intensywnej Terapii Dziecięcej i Anestezjologii</w:t>
      </w:r>
      <w:r>
        <w:t xml:space="preserve"> – dr Grażyna </w:t>
      </w:r>
      <w:proofErr w:type="spellStart"/>
      <w:r>
        <w:t>Siejka</w:t>
      </w:r>
      <w:proofErr w:type="spellEnd"/>
      <w:r>
        <w:t>, dr Beata Stanisławska, dr Karolina Gaweł za operacje technikami endoskopowymi wad wrodzonych u noworodków.</w:t>
      </w:r>
    </w:p>
    <w:p w:rsidR="00D41878" w:rsidRDefault="004D07DF" w:rsidP="004D07DF">
      <w:pPr>
        <w:ind w:left="708"/>
      </w:pPr>
      <w:r>
        <w:t xml:space="preserve">Na przełomie czerwca i lipca 2019 r. u noworodka w odstępach kilkudniowych wykonano trzy zabiegi technikami endoskopowymi. Operowany noworodek z masą urodzeniową 1880 g. miał kilka wad wrodzonych: zarośnięcie przełyku z przetoką </w:t>
      </w:r>
      <w:proofErr w:type="spellStart"/>
      <w:r>
        <w:t>tchawiczo</w:t>
      </w:r>
      <w:proofErr w:type="spellEnd"/>
      <w:r>
        <w:t xml:space="preserve"> – przełykową, zarośnięcie dwunastnicy oraz przetrwały przewód tętniczy. Wszystkie zabiegi przebiegły bez powikłań. Obecnie dziewczynka rozwija się prawidłowo, a po rozległych zabiegach praktycznie nie ma śladu.</w:t>
      </w:r>
    </w:p>
    <w:sectPr w:rsidR="00D41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85F6A"/>
    <w:multiLevelType w:val="hybridMultilevel"/>
    <w:tmpl w:val="3E9A2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74DB7"/>
    <w:multiLevelType w:val="hybridMultilevel"/>
    <w:tmpl w:val="A296D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82261"/>
    <w:multiLevelType w:val="hybridMultilevel"/>
    <w:tmpl w:val="32042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DF"/>
    <w:rsid w:val="004537D6"/>
    <w:rsid w:val="004D07DF"/>
    <w:rsid w:val="00932D45"/>
    <w:rsid w:val="00F3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61A69-B0BF-4A18-B905-BF947CD7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Maziak</dc:creator>
  <cp:keywords/>
  <dc:description/>
  <cp:lastModifiedBy>Tomasz Wysocki</cp:lastModifiedBy>
  <cp:revision>2</cp:revision>
  <dcterms:created xsi:type="dcterms:W3CDTF">2020-02-17T07:37:00Z</dcterms:created>
  <dcterms:modified xsi:type="dcterms:W3CDTF">2020-02-17T07:37:00Z</dcterms:modified>
</cp:coreProperties>
</file>