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85" w:rsidRDefault="002E4285" w:rsidP="009F5234">
      <w:pPr>
        <w:spacing w:after="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Załącznik </w:t>
      </w:r>
      <w:r w:rsidR="00D93657">
        <w:rPr>
          <w:rFonts w:ascii="Verdana" w:hAnsi="Verdana" w:cs="Verdana"/>
          <w:sz w:val="20"/>
          <w:szCs w:val="20"/>
        </w:rPr>
        <w:t>nr 1</w:t>
      </w:r>
      <w:r w:rsidR="009F5234">
        <w:rPr>
          <w:rFonts w:ascii="Verdana" w:hAnsi="Verdana" w:cs="Verdana"/>
          <w:sz w:val="20"/>
          <w:szCs w:val="20"/>
        </w:rPr>
        <w:t xml:space="preserve"> do Zarządzenia nr </w:t>
      </w:r>
      <w:bookmarkStart w:id="0" w:name="_GoBack"/>
      <w:bookmarkEnd w:id="0"/>
      <w:r w:rsidR="00CD2C2B">
        <w:rPr>
          <w:rFonts w:ascii="Verdana" w:hAnsi="Verdana" w:cs="Verdana"/>
          <w:sz w:val="20"/>
          <w:szCs w:val="20"/>
        </w:rPr>
        <w:t>1/2017</w:t>
      </w:r>
    </w:p>
    <w:p w:rsidR="002E4285" w:rsidRDefault="002E4285">
      <w:pPr>
        <w:spacing w:after="0"/>
        <w:ind w:firstLine="538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Dyrektora Zarządu Zieleni Miejskiej</w:t>
      </w:r>
    </w:p>
    <w:p w:rsidR="002E4285" w:rsidRDefault="002E4285">
      <w:pPr>
        <w:spacing w:after="0"/>
        <w:ind w:firstLine="538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 dnia </w:t>
      </w:r>
      <w:r w:rsidR="0074361B">
        <w:rPr>
          <w:rFonts w:ascii="Verdana" w:hAnsi="Verdana" w:cs="Verdana"/>
          <w:sz w:val="20"/>
          <w:szCs w:val="20"/>
        </w:rPr>
        <w:t>1</w:t>
      </w:r>
      <w:r w:rsidR="001E475F">
        <w:rPr>
          <w:rFonts w:ascii="Verdana" w:hAnsi="Verdana" w:cs="Verdana"/>
          <w:sz w:val="20"/>
          <w:szCs w:val="20"/>
        </w:rPr>
        <w:t>3</w:t>
      </w:r>
      <w:r w:rsidR="00CD2C2B" w:rsidRPr="001E475F">
        <w:rPr>
          <w:rFonts w:ascii="Verdana" w:hAnsi="Verdana" w:cs="Verdana"/>
          <w:sz w:val="20"/>
          <w:szCs w:val="20"/>
        </w:rPr>
        <w:t>.01.2017 r.</w:t>
      </w:r>
    </w:p>
    <w:p w:rsidR="002E4285" w:rsidRDefault="002E4285" w:rsidP="00FC38AF">
      <w:pPr>
        <w:rPr>
          <w:rFonts w:ascii="Verdana" w:hAnsi="Verdana" w:cs="Verdana"/>
          <w:sz w:val="20"/>
          <w:szCs w:val="20"/>
        </w:rPr>
      </w:pP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REGULAMIN</w:t>
      </w:r>
    </w:p>
    <w:p w:rsidR="002E4285" w:rsidRDefault="002E428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przeprowadz</w:t>
      </w:r>
      <w:r w:rsidR="00F60464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nia przetarg</w:t>
      </w:r>
      <w:r w:rsidR="00F60464"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 pisemn</w:t>
      </w:r>
      <w:r w:rsidR="00F60464">
        <w:rPr>
          <w:rFonts w:ascii="Verdana" w:hAnsi="Verdana" w:cs="Verdana"/>
          <w:sz w:val="20"/>
          <w:szCs w:val="20"/>
        </w:rPr>
        <w:t>ego</w:t>
      </w:r>
      <w:r w:rsidR="006A2120">
        <w:rPr>
          <w:rFonts w:ascii="Verdana" w:hAnsi="Verdana" w:cs="Verdana"/>
          <w:sz w:val="20"/>
          <w:szCs w:val="20"/>
        </w:rPr>
        <w:t xml:space="preserve"> nieograniczonego na </w:t>
      </w:r>
      <w:r w:rsidR="00FC38AF">
        <w:rPr>
          <w:rFonts w:ascii="Verdana" w:hAnsi="Verdana" w:cs="Verdana"/>
          <w:sz w:val="20"/>
          <w:szCs w:val="20"/>
        </w:rPr>
        <w:t xml:space="preserve">oddanie w </w:t>
      </w:r>
      <w:r w:rsidR="006A2120">
        <w:rPr>
          <w:rFonts w:ascii="Verdana" w:hAnsi="Verdana" w:cs="Verdana"/>
          <w:sz w:val="20"/>
          <w:szCs w:val="20"/>
        </w:rPr>
        <w:t xml:space="preserve">najem </w:t>
      </w:r>
      <w:r w:rsidR="00FC38AF">
        <w:rPr>
          <w:rFonts w:ascii="Verdana" w:hAnsi="Verdana" w:cs="Verdana"/>
          <w:sz w:val="20"/>
          <w:szCs w:val="20"/>
        </w:rPr>
        <w:t xml:space="preserve">na czas oznaczony do dziewięciu lat </w:t>
      </w:r>
      <w:r w:rsidR="006A2120">
        <w:rPr>
          <w:rFonts w:ascii="Verdana" w:hAnsi="Verdana" w:cs="Verdana"/>
          <w:sz w:val="20"/>
          <w:szCs w:val="20"/>
        </w:rPr>
        <w:t>lokalu</w:t>
      </w:r>
      <w:r>
        <w:rPr>
          <w:rFonts w:ascii="Verdana" w:hAnsi="Verdana" w:cs="Verdana"/>
          <w:sz w:val="20"/>
          <w:szCs w:val="20"/>
        </w:rPr>
        <w:t xml:space="preserve"> użytkow</w:t>
      </w:r>
      <w:r w:rsidR="006A2120">
        <w:rPr>
          <w:rFonts w:ascii="Verdana" w:hAnsi="Verdana" w:cs="Verdana"/>
          <w:sz w:val="20"/>
          <w:szCs w:val="20"/>
        </w:rPr>
        <w:t>ego</w:t>
      </w:r>
      <w:r w:rsidR="00FC38AF">
        <w:rPr>
          <w:rFonts w:ascii="Verdana" w:hAnsi="Verdana" w:cs="Verdana"/>
          <w:sz w:val="20"/>
          <w:szCs w:val="20"/>
        </w:rPr>
        <w:t xml:space="preserve"> o powierzchni 784.4 m</w:t>
      </w:r>
      <w:r w:rsidR="00A946F2" w:rsidRPr="00A946F2">
        <w:rPr>
          <w:rFonts w:ascii="Verdana" w:hAnsi="Verdana" w:cs="Verdana"/>
          <w:sz w:val="20"/>
          <w:szCs w:val="20"/>
          <w:vertAlign w:val="superscript"/>
        </w:rPr>
        <w:t>2</w:t>
      </w:r>
      <w:r w:rsidR="006A2120">
        <w:rPr>
          <w:rFonts w:ascii="Verdana" w:hAnsi="Verdana" w:cs="Verdana"/>
          <w:sz w:val="20"/>
          <w:szCs w:val="20"/>
        </w:rPr>
        <w:t xml:space="preserve">, będącego częścią nieruchomości zabudowanej położonej </w:t>
      </w:r>
      <w:r>
        <w:rPr>
          <w:rFonts w:ascii="Verdana" w:hAnsi="Verdana" w:cs="Verdana"/>
          <w:sz w:val="20"/>
          <w:szCs w:val="20"/>
        </w:rPr>
        <w:t>we Wrocławiu</w:t>
      </w:r>
      <w:r w:rsidR="006A2120">
        <w:rPr>
          <w:rFonts w:ascii="Verdana" w:hAnsi="Verdana" w:cs="Verdana"/>
          <w:sz w:val="20"/>
          <w:szCs w:val="20"/>
        </w:rPr>
        <w:t xml:space="preserve"> przy ul. Trzebnickiej 33</w:t>
      </w:r>
      <w:r>
        <w:rPr>
          <w:rFonts w:ascii="Verdana" w:hAnsi="Verdana" w:cs="Verdana"/>
          <w:sz w:val="20"/>
          <w:szCs w:val="20"/>
        </w:rPr>
        <w:t>, stanowiąc</w:t>
      </w:r>
      <w:r w:rsidR="00FC38AF">
        <w:rPr>
          <w:rFonts w:ascii="Verdana" w:hAnsi="Verdana" w:cs="Verdana"/>
          <w:sz w:val="20"/>
          <w:szCs w:val="20"/>
        </w:rPr>
        <w:t>ej</w:t>
      </w:r>
      <w:r>
        <w:rPr>
          <w:rFonts w:ascii="Verdana" w:hAnsi="Verdana" w:cs="Verdana"/>
          <w:sz w:val="20"/>
          <w:szCs w:val="20"/>
        </w:rPr>
        <w:t xml:space="preserve"> współwłasność Gminy Wrocław i Skarbu Państwa</w:t>
      </w:r>
      <w:r w:rsidR="00FC38AF">
        <w:rPr>
          <w:rFonts w:ascii="Verdana" w:hAnsi="Verdana" w:cs="Verdana"/>
          <w:sz w:val="20"/>
          <w:szCs w:val="20"/>
        </w:rPr>
        <w:t>, oznaczonej w operacie ewidencji gruntów i budynków Miasta Wrocławia jako działka nr 7/12, 7/14, AM-3, obręb Kleczków, Księga Wieczysta WR1K/00121235/0, z przeznacz</w:t>
      </w:r>
      <w:r w:rsidR="00145D61">
        <w:rPr>
          <w:rFonts w:ascii="Verdana" w:hAnsi="Verdana" w:cs="Verdana"/>
          <w:sz w:val="20"/>
          <w:szCs w:val="20"/>
        </w:rPr>
        <w:t>eniem na działalność rekreacyjno</w:t>
      </w:r>
      <w:r w:rsidR="00FC38AF">
        <w:rPr>
          <w:rFonts w:ascii="Verdana" w:hAnsi="Verdana" w:cs="Verdana"/>
          <w:sz w:val="20"/>
          <w:szCs w:val="20"/>
        </w:rPr>
        <w:t>-sportową.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1</w:t>
      </w:r>
      <w:r w:rsidR="00E81254">
        <w:rPr>
          <w:rFonts w:ascii="Verdana" w:hAnsi="Verdana" w:cs="Verdana"/>
          <w:sz w:val="20"/>
          <w:szCs w:val="20"/>
        </w:rPr>
        <w:t xml:space="preserve">  </w:t>
      </w:r>
    </w:p>
    <w:p w:rsidR="002E4285" w:rsidRDefault="002E4285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Przedmiotem przetargu jest ustalenie wysokości miesięcznej kwo</w:t>
      </w:r>
      <w:r w:rsidR="00C167EE">
        <w:rPr>
          <w:rFonts w:ascii="Verdana" w:hAnsi="Verdana" w:cs="Verdana"/>
          <w:sz w:val="20"/>
          <w:szCs w:val="20"/>
        </w:rPr>
        <w:t>ty czynszu netto za najem lokalu</w:t>
      </w:r>
      <w:r>
        <w:rPr>
          <w:rFonts w:ascii="Verdana" w:hAnsi="Verdana" w:cs="Verdana"/>
          <w:sz w:val="20"/>
          <w:szCs w:val="20"/>
        </w:rPr>
        <w:t xml:space="preserve"> użytkow</w:t>
      </w:r>
      <w:r w:rsidR="00C167EE">
        <w:rPr>
          <w:rFonts w:ascii="Verdana" w:hAnsi="Verdana" w:cs="Verdana"/>
          <w:sz w:val="20"/>
          <w:szCs w:val="20"/>
        </w:rPr>
        <w:t>ego</w:t>
      </w:r>
      <w:r w:rsidR="00732BD2">
        <w:rPr>
          <w:rFonts w:ascii="Verdana" w:hAnsi="Verdana" w:cs="Verdana"/>
          <w:sz w:val="20"/>
          <w:szCs w:val="20"/>
        </w:rPr>
        <w:t xml:space="preserve"> o powierzchni 784.4 m</w:t>
      </w:r>
      <w:r w:rsidR="00732BD2" w:rsidRPr="00A946F2">
        <w:rPr>
          <w:rFonts w:ascii="Verdana" w:hAnsi="Verdana" w:cs="Verdana"/>
          <w:sz w:val="20"/>
          <w:szCs w:val="20"/>
          <w:vertAlign w:val="superscript"/>
        </w:rPr>
        <w:t>2</w:t>
      </w:r>
      <w:r w:rsidR="00732BD2">
        <w:rPr>
          <w:rFonts w:ascii="Verdana" w:hAnsi="Verdana" w:cs="Verdana"/>
          <w:sz w:val="20"/>
          <w:szCs w:val="20"/>
        </w:rPr>
        <w:t>, będącego częścią nieruchomości zabudowanej położonej we Wrocławiu przy ul. Trzebnickiej 33, stanowiącej współwłasność Gminy Wrocław i Skarbu Państwa, oznaczonej w operacie ewidencji gruntów i budynków Miasta Wrocławia jako działka nr 7/12, 7/14, AM-3, obręb Kleczków, Księga Wieczysta WR1K/00121235/0</w:t>
      </w:r>
      <w:r>
        <w:rPr>
          <w:rFonts w:ascii="Verdana" w:hAnsi="Verdana" w:cs="Verdana"/>
          <w:sz w:val="20"/>
          <w:szCs w:val="20"/>
        </w:rPr>
        <w:t>, zwan</w:t>
      </w:r>
      <w:r w:rsidR="00532713">
        <w:rPr>
          <w:rFonts w:ascii="Verdana" w:hAnsi="Verdana" w:cs="Verdana"/>
          <w:sz w:val="20"/>
          <w:szCs w:val="20"/>
        </w:rPr>
        <w:t>ego</w:t>
      </w:r>
      <w:r>
        <w:rPr>
          <w:rFonts w:ascii="Verdana" w:hAnsi="Verdana" w:cs="Verdana"/>
          <w:sz w:val="20"/>
          <w:szCs w:val="20"/>
        </w:rPr>
        <w:t xml:space="preserve"> w dalszej części regulaminu lokal</w:t>
      </w:r>
      <w:r w:rsidR="00532713">
        <w:rPr>
          <w:rFonts w:ascii="Verdana" w:hAnsi="Verdana" w:cs="Verdana"/>
          <w:sz w:val="20"/>
          <w:szCs w:val="20"/>
        </w:rPr>
        <w:t>em</w:t>
      </w:r>
      <w:r>
        <w:rPr>
          <w:rFonts w:ascii="Verdana" w:hAnsi="Verdana" w:cs="Verdana"/>
          <w:sz w:val="20"/>
          <w:szCs w:val="20"/>
        </w:rPr>
        <w:t xml:space="preserve"> użytkowym, oraz innych istotnych warunków najmu.</w:t>
      </w:r>
    </w:p>
    <w:p w:rsidR="002E4285" w:rsidRDefault="002E4285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Wadium ustala się w wysokości kwoty wywoławczego miesięcznego czynszu netto.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2</w:t>
      </w:r>
    </w:p>
    <w:p w:rsidR="002E4285" w:rsidRDefault="002E4285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Dyrektor Zarządu Zieleni Miejskiej, z upoważnienia Prezydenta Wrocławia, sporządza    i podaje do publicznej wiadomości ogłosz</w:t>
      </w:r>
      <w:r w:rsidR="00A13368">
        <w:rPr>
          <w:rFonts w:ascii="Verdana" w:hAnsi="Verdana" w:cs="Verdana"/>
          <w:sz w:val="20"/>
          <w:szCs w:val="20"/>
        </w:rPr>
        <w:t>enie o przetargu na najem lokalu</w:t>
      </w:r>
      <w:r>
        <w:rPr>
          <w:rFonts w:ascii="Verdana" w:hAnsi="Verdana" w:cs="Verdana"/>
          <w:sz w:val="20"/>
          <w:szCs w:val="20"/>
        </w:rPr>
        <w:t xml:space="preserve"> użytkow</w:t>
      </w:r>
      <w:r w:rsidR="00A13368">
        <w:rPr>
          <w:rFonts w:ascii="Verdana" w:hAnsi="Verdana" w:cs="Verdana"/>
          <w:sz w:val="20"/>
          <w:szCs w:val="20"/>
        </w:rPr>
        <w:t xml:space="preserve">ego, o którym mowa w </w:t>
      </w:r>
      <w:r w:rsidR="00D04992">
        <w:rPr>
          <w:rFonts w:ascii="Verdana" w:hAnsi="Verdana" w:cs="Verdana"/>
          <w:sz w:val="20"/>
          <w:szCs w:val="20"/>
        </w:rPr>
        <w:t>§ 1</w:t>
      </w:r>
      <w:r>
        <w:rPr>
          <w:rFonts w:ascii="Verdana" w:hAnsi="Verdana" w:cs="Verdana"/>
          <w:sz w:val="20"/>
          <w:szCs w:val="20"/>
        </w:rPr>
        <w:t xml:space="preserve">. Ogłoszenie zamieszcza się na tablicach ogłoszeń </w:t>
      </w:r>
      <w:r w:rsidR="00D04992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 xml:space="preserve">i na stronach internetowych Urzędu Miejskiego i Zarządu Zieleni Miejskiej, co najmniej na 30 dni przed wyznaczonym terminem przetargu. </w:t>
      </w:r>
    </w:p>
    <w:p w:rsidR="002E4285" w:rsidRDefault="002E4285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ogłoszeniu o przetargu podaje się: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nazwę i siedzibę ogłaszającego przetarg;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tryb przetargu, warunki przetargu;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termin i miejsce części jawnej przetargu;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opis nieruchomości;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przedmiot przetargu </w:t>
      </w:r>
      <w:r w:rsidR="004C1438">
        <w:rPr>
          <w:rFonts w:ascii="Verdana" w:hAnsi="Verdana" w:cs="Verdana"/>
          <w:sz w:val="20"/>
          <w:szCs w:val="20"/>
        </w:rPr>
        <w:t>(położenie i powierzchnia lokalu</w:t>
      </w:r>
      <w:r>
        <w:rPr>
          <w:rFonts w:ascii="Verdana" w:hAnsi="Verdana" w:cs="Verdana"/>
          <w:sz w:val="20"/>
          <w:szCs w:val="20"/>
        </w:rPr>
        <w:t>);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oznaczenie nieruchomości, w któr</w:t>
      </w:r>
      <w:r w:rsidR="00652DE9">
        <w:rPr>
          <w:rFonts w:ascii="Verdana" w:hAnsi="Verdana" w:cs="Verdana"/>
          <w:sz w:val="20"/>
          <w:szCs w:val="20"/>
        </w:rPr>
        <w:t>ej</w:t>
      </w:r>
      <w:r>
        <w:rPr>
          <w:rFonts w:ascii="Verdana" w:hAnsi="Verdana" w:cs="Verdana"/>
          <w:sz w:val="20"/>
          <w:szCs w:val="20"/>
        </w:rPr>
        <w:t xml:space="preserve"> znajduj</w:t>
      </w:r>
      <w:r w:rsidR="00652DE9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 się lokal wg KW i katastru;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czas trwania um</w:t>
      </w:r>
      <w:r w:rsidR="00652DE9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 w:rsidR="00652DE9"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 xml:space="preserve"> najmu;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maksymalny termin, do kiedy najemcy zobowiązani są rozpocząć działalność        w lokal</w:t>
      </w:r>
      <w:r w:rsidR="00652DE9"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;</w:t>
      </w:r>
    </w:p>
    <w:p w:rsidR="002E4285" w:rsidRDefault="00DF2838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określenie przeznaczenia lokalu</w:t>
      </w:r>
      <w:r w:rsidR="002E4285">
        <w:rPr>
          <w:rFonts w:ascii="Verdana" w:hAnsi="Verdana" w:cs="Verdana"/>
          <w:sz w:val="20"/>
          <w:szCs w:val="20"/>
        </w:rPr>
        <w:t>;</w:t>
      </w:r>
    </w:p>
    <w:p w:rsidR="002E4285" w:rsidRDefault="002A5638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kwota</w:t>
      </w:r>
      <w:r w:rsidR="002E4285">
        <w:rPr>
          <w:rFonts w:ascii="Verdana" w:hAnsi="Verdana" w:cs="Verdana"/>
          <w:sz w:val="20"/>
          <w:szCs w:val="20"/>
        </w:rPr>
        <w:t xml:space="preserve"> wywoławcz</w:t>
      </w:r>
      <w:r>
        <w:rPr>
          <w:rFonts w:ascii="Verdana" w:hAnsi="Verdana" w:cs="Verdana"/>
          <w:sz w:val="20"/>
          <w:szCs w:val="20"/>
        </w:rPr>
        <w:t>a</w:t>
      </w:r>
      <w:r w:rsidR="002E4285">
        <w:rPr>
          <w:rFonts w:ascii="Verdana" w:hAnsi="Verdana" w:cs="Verdana"/>
          <w:sz w:val="20"/>
          <w:szCs w:val="20"/>
        </w:rPr>
        <w:t xml:space="preserve"> miesięczn</w:t>
      </w:r>
      <w:r>
        <w:rPr>
          <w:rFonts w:ascii="Verdana" w:hAnsi="Verdana" w:cs="Verdana"/>
          <w:sz w:val="20"/>
          <w:szCs w:val="20"/>
        </w:rPr>
        <w:t>ego</w:t>
      </w:r>
      <w:r w:rsidR="002E4285">
        <w:rPr>
          <w:rFonts w:ascii="Verdana" w:hAnsi="Verdana" w:cs="Verdana"/>
          <w:sz w:val="20"/>
          <w:szCs w:val="20"/>
        </w:rPr>
        <w:t xml:space="preserve"> czynsz</w:t>
      </w:r>
      <w:r>
        <w:rPr>
          <w:rFonts w:ascii="Verdana" w:hAnsi="Verdana" w:cs="Verdana"/>
          <w:sz w:val="20"/>
          <w:szCs w:val="20"/>
        </w:rPr>
        <w:t>u</w:t>
      </w:r>
      <w:r w:rsidR="002E4285">
        <w:rPr>
          <w:rFonts w:ascii="Verdana" w:hAnsi="Verdana" w:cs="Verdana"/>
          <w:sz w:val="20"/>
          <w:szCs w:val="20"/>
        </w:rPr>
        <w:t xml:space="preserve"> netto oraz zastrzeżenie, że kwot</w:t>
      </w:r>
      <w:r>
        <w:rPr>
          <w:rFonts w:ascii="Verdana" w:hAnsi="Verdana" w:cs="Verdana"/>
          <w:sz w:val="20"/>
          <w:szCs w:val="20"/>
        </w:rPr>
        <w:t>a</w:t>
      </w:r>
      <w:r w:rsidR="002E4285">
        <w:rPr>
          <w:rFonts w:ascii="Verdana" w:hAnsi="Verdana" w:cs="Verdana"/>
          <w:sz w:val="20"/>
          <w:szCs w:val="20"/>
        </w:rPr>
        <w:t xml:space="preserve"> czynsz</w:t>
      </w:r>
      <w:r w:rsidR="007F0154">
        <w:rPr>
          <w:rFonts w:ascii="Verdana" w:hAnsi="Verdana" w:cs="Verdana"/>
          <w:sz w:val="20"/>
          <w:szCs w:val="20"/>
        </w:rPr>
        <w:t>u</w:t>
      </w:r>
      <w:r w:rsidR="002E4285">
        <w:rPr>
          <w:rFonts w:ascii="Verdana" w:hAnsi="Verdana" w:cs="Verdana"/>
          <w:sz w:val="20"/>
          <w:szCs w:val="20"/>
        </w:rPr>
        <w:t xml:space="preserve"> zostan</w:t>
      </w:r>
      <w:r w:rsidR="007F0154">
        <w:rPr>
          <w:rFonts w:ascii="Verdana" w:hAnsi="Verdana" w:cs="Verdana"/>
          <w:sz w:val="20"/>
          <w:szCs w:val="20"/>
        </w:rPr>
        <w:t>ie</w:t>
      </w:r>
      <w:r w:rsidR="002E4285">
        <w:rPr>
          <w:rFonts w:ascii="Verdana" w:hAnsi="Verdana" w:cs="Verdana"/>
          <w:sz w:val="20"/>
          <w:szCs w:val="20"/>
        </w:rPr>
        <w:t xml:space="preserve"> powiększon</w:t>
      </w:r>
      <w:r w:rsidR="007F0154">
        <w:rPr>
          <w:rFonts w:ascii="Verdana" w:hAnsi="Verdana" w:cs="Verdana"/>
          <w:sz w:val="20"/>
          <w:szCs w:val="20"/>
        </w:rPr>
        <w:t>a</w:t>
      </w:r>
      <w:r w:rsidR="002E4285">
        <w:rPr>
          <w:rFonts w:ascii="Verdana" w:hAnsi="Verdana" w:cs="Verdana"/>
          <w:sz w:val="20"/>
          <w:szCs w:val="20"/>
        </w:rPr>
        <w:t xml:space="preserve"> w umow</w:t>
      </w:r>
      <w:r w:rsidR="007F0154">
        <w:rPr>
          <w:rFonts w:ascii="Verdana" w:hAnsi="Verdana" w:cs="Verdana"/>
          <w:sz w:val="20"/>
          <w:szCs w:val="20"/>
        </w:rPr>
        <w:t>ie</w:t>
      </w:r>
      <w:r w:rsidR="002E4285">
        <w:rPr>
          <w:rFonts w:ascii="Verdana" w:hAnsi="Verdana" w:cs="Verdana"/>
          <w:sz w:val="20"/>
          <w:szCs w:val="20"/>
        </w:rPr>
        <w:t xml:space="preserve"> najmu o obowiązujący podatek VAT, termin płatności, zasady aktualizacji opłat;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obowiązek ponoszenia opłat eksploatacyjnych za dostawę mediów (energia elektryczna, energia cieplna, woda i ścieki, wywóz odpadów) oraz informację, że tryb ich ponoszenia jest określony w załączonym do ogłoszenia wzorze umowy najmu;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miejsce i termin składania pisemnych ofert z zastrzeżeniem, iż po jego upływie nie będą przyjmowane dalsze oferty;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wysokość wadi</w:t>
      </w:r>
      <w:r w:rsidR="00107A72">
        <w:rPr>
          <w:rFonts w:ascii="Verdana" w:hAnsi="Verdana" w:cs="Verdana"/>
          <w:sz w:val="20"/>
          <w:szCs w:val="20"/>
        </w:rPr>
        <w:t>um, termin, miejsce i sposób jego</w:t>
      </w:r>
      <w:r>
        <w:rPr>
          <w:rFonts w:ascii="Verdana" w:hAnsi="Verdana" w:cs="Verdana"/>
          <w:sz w:val="20"/>
          <w:szCs w:val="20"/>
        </w:rPr>
        <w:t xml:space="preserve"> wniesienia;</w:t>
      </w:r>
    </w:p>
    <w:p w:rsidR="002E4285" w:rsidRDefault="00107A72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terminy oglądania lokalu</w:t>
      </w:r>
      <w:r w:rsidR="002E4285">
        <w:rPr>
          <w:rFonts w:ascii="Verdana" w:hAnsi="Verdana" w:cs="Verdana"/>
          <w:sz w:val="20"/>
          <w:szCs w:val="20"/>
        </w:rPr>
        <w:t>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miejsce zapoznania się z dodatkowymi warunkami przetargu tj. regulaminem przeprowadzenia przetargu i wzorem umowy najmu;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informacje na temat struktury własności nieruchomości, w któr</w:t>
      </w:r>
      <w:r w:rsidR="00107A72">
        <w:rPr>
          <w:rFonts w:ascii="Verdana" w:hAnsi="Verdana" w:cs="Verdana"/>
          <w:sz w:val="20"/>
          <w:szCs w:val="20"/>
        </w:rPr>
        <w:t>ej</w:t>
      </w:r>
      <w:r>
        <w:rPr>
          <w:rFonts w:ascii="Verdana" w:hAnsi="Verdana" w:cs="Verdana"/>
          <w:sz w:val="20"/>
          <w:szCs w:val="20"/>
        </w:rPr>
        <w:t xml:space="preserve"> znajduj</w:t>
      </w:r>
      <w:r w:rsidR="00107A72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 się lokal będąc</w:t>
      </w:r>
      <w:r w:rsidR="00107A72"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 xml:space="preserve"> przedmiotem przetargu;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najemca zobowiązany będzie w terminie 14 dni od zawarcia umowy najmu do złożenia zabezpieczenia wszelkich należności wynajmującego względem najemcy wynikających i/lub związanych ze stosunkiem najmu,             w wysokości 3-miesięcznego czynszu wraz z podatkiem VAT, w formie kaucji pieniężnej chyba, że oferent przed zawarciem umowy najmu, w terminie do 21 dni od rozstrzygnięcia przetargu, wybierze inną formę zabezpieczenia z podanych poniżej:</w:t>
      </w:r>
    </w:p>
    <w:p w:rsidR="002E4285" w:rsidRDefault="002E4285">
      <w:pPr>
        <w:pStyle w:val="Akapitzlist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bezwarunkowa gwarancja bankowa,</w:t>
      </w:r>
    </w:p>
    <w:p w:rsidR="002E4285" w:rsidRDefault="002E4285">
      <w:pPr>
        <w:pStyle w:val="Akapitzlist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bezwarunkowa gwarancja ubezpieczeniowa;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nie mogą brać udziału w przetargu podmioty zalegające               z płatnościami wobec Gminy Wrocław, opłatami czynszowymi względem innych podmiotów, a także podmioty figurujące jako dłużnicy w biurach informacji gospodarczej;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oferent przed przystąpieniem do przetargu jest zobowiązany do zapoznania się ze stanem technicznym lokalu użytkowego oraz możliwościami prowadzenia w tym lokalu działalności w wybranej branży (dojście, dojazd, wymagania techniczno-sanitarne itp.);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zastrzeżenie, że nakłady konieczne lub ulepszenia w lokalu poczynione dla potrzeb prowadzonej przez przyszłego najemcę działalności, dokonywane będą przez niego po uprzednim uzyskaniu pisemnej zgody wynajmującego i wszystkich wymaganych przepisami prawa pozwoleń i opinii, we własnym zakresie i na własny koszt bez prawa dochodzenia ich zwrotu od wynajmującego zarówno w trakcie trwania umowy jak i po jej ustaniu. Prace remontowe w lokalu wymagają uzgodnienia z Konserwatorem Zabytków; 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zastrzeżenie, że oferent przed przystąpieniem do przetargu jest zobowiązany do zapoznania się z niniejszym regulaminem, z warunkami przetargu zawartymi </w:t>
      </w:r>
      <w:r w:rsidR="003D2A1C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>w ogłoszeniu  oraz ze wzorem umowy najmu;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oferent, który wygra przetarg zobowiązany będzie przed zawarciem umowy najmu, pod rygorem odstąpienia przez organizatora przetargu od zawarcia umowy najmu oraz przepadku wpłaconego wadium na rzecz Gminy Wrocław, do złożenia:</w:t>
      </w:r>
    </w:p>
    <w:p w:rsidR="002E4285" w:rsidRDefault="002E4285">
      <w:pPr>
        <w:pStyle w:val="Akapitzlist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zaświadczenia z Urzędu Skarbowego o niezaleganiu ze zobowiązaniami podatkowymi oraz zaświadczenia z ZUS/KRUS o niezaleganiu w opłacaniu składek lub o uregulowanym sposobie zapłaty zaległości, opatrzone datą nie wcześniejszą niż trzy miesiące przed ich złożeniem;</w:t>
      </w:r>
    </w:p>
    <w:p w:rsidR="002E4285" w:rsidRDefault="002E4285">
      <w:pPr>
        <w:pStyle w:val="Akapitzlist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zaświadczenia o niezaleganiu z podatkami i opłatami lokalnymi wobec Gminy Wrocław, opatrzonego datą nie wcześniejszą niż trzy miesiące przed jego złożeniem, lub oświadczenia, iż nie był i nie jest zobowiązany do uiszczania należności z tytułu podatków i opłat lokalnych wobec Gminy Wrocław;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umowę najmu należy podpisać w terminie wyznaczonym przez wynajmującego, jednak nie później niż w terminie jednego miesiąca od daty rozstrzygnięcia przetargu, pod rygorem odstąpienia przez organizatora przetargu od zawarcia umowy najmu oraz przepadku wpłaconego wadium na rzecz Gminy Wrocław;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obowiązek uzyskania opinii, zezwoleń lub decyzji stosownych organów w przedmiocie możliwości prowadzenia zamierzonej działalności ciąży na najemcy;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najemca ma obowiązek wnoszenia należności za najem lokalu od początku obowiązywania umowy bez względu na oczekiwanie na dokumenty określone w pkt 24, oraz na wykonywanie prac remontowych i przystosowywanie lokalu do prowadzenia zamierzonej działalności;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zastrzeżenie, że najemca zobowiązany będzie do złożenia w terminie 7 dni od podpisania umowy najmu oświadczenia w formie aktu notarialnego o poddaniu się egzekucji w trybie art. 777 § 1 pkt 4 </w:t>
      </w:r>
      <w:proofErr w:type="spellStart"/>
      <w:r>
        <w:rPr>
          <w:rFonts w:ascii="Verdana" w:hAnsi="Verdana" w:cs="Verdana"/>
          <w:sz w:val="20"/>
          <w:szCs w:val="20"/>
        </w:rPr>
        <w:t>kpc</w:t>
      </w:r>
      <w:proofErr w:type="spellEnd"/>
      <w:r>
        <w:rPr>
          <w:rFonts w:ascii="Verdana" w:hAnsi="Verdana" w:cs="Verdana"/>
          <w:sz w:val="20"/>
          <w:szCs w:val="20"/>
        </w:rPr>
        <w:t xml:space="preserve"> co do wydania lokalu po upływie czasu na który umowa została zawarta (dotyczy umów zawieranych na czas określony) oraz w trybie art. 777 § 1 pkt. 5 </w:t>
      </w:r>
      <w:proofErr w:type="spellStart"/>
      <w:r>
        <w:rPr>
          <w:rFonts w:ascii="Verdana" w:hAnsi="Verdana" w:cs="Verdana"/>
          <w:sz w:val="20"/>
          <w:szCs w:val="20"/>
        </w:rPr>
        <w:t>kpc</w:t>
      </w:r>
      <w:proofErr w:type="spellEnd"/>
      <w:r>
        <w:rPr>
          <w:rFonts w:ascii="Verdana" w:hAnsi="Verdana" w:cs="Verdana"/>
          <w:sz w:val="20"/>
          <w:szCs w:val="20"/>
        </w:rPr>
        <w:t xml:space="preserve"> co do obowiązku spłaty zadłużenia należności wynikających z umowy najmu wraz z naliczonymi odsetkami do wysokości 5-cio miesięcznych należności tj. czynszu brutto;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zastrzeżenie, że ogłaszającemu przetarg przysługuje prawo swobodnego wyboru ofert oraz prawo do zamknięcia przetargu bez wybrania którejkolwiek z ofert, </w:t>
      </w:r>
      <w:r w:rsidR="003D2A1C">
        <w:rPr>
          <w:rFonts w:ascii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 xml:space="preserve">a także zastrzeżenie o możliwości odwołania lub unieważnienia przetargu </w:t>
      </w:r>
      <w:r w:rsidR="003D2A1C">
        <w:rPr>
          <w:rFonts w:ascii="Verdana" w:hAnsi="Verdana" w:cs="Verdana"/>
          <w:sz w:val="20"/>
          <w:szCs w:val="20"/>
        </w:rPr>
        <w:t xml:space="preserve">             </w:t>
      </w:r>
      <w:r>
        <w:rPr>
          <w:rFonts w:ascii="Verdana" w:hAnsi="Verdana" w:cs="Verdana"/>
          <w:sz w:val="20"/>
          <w:szCs w:val="20"/>
        </w:rPr>
        <w:t>z ważnych powodów, co wymaga uzasadnienia;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najemca zobowiązany będzie do uiszczania po</w:t>
      </w:r>
      <w:r w:rsidR="00B05279">
        <w:rPr>
          <w:rFonts w:ascii="Verdana" w:hAnsi="Verdana" w:cs="Verdana"/>
          <w:sz w:val="20"/>
          <w:szCs w:val="20"/>
        </w:rPr>
        <w:t>datku od nieruchomości za lokal;</w:t>
      </w:r>
    </w:p>
    <w:p w:rsidR="002E4285" w:rsidRDefault="002E4285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zastrzeżenie, że najemca zobowiązany</w:t>
      </w:r>
      <w:r w:rsidR="00B05279">
        <w:rPr>
          <w:rFonts w:ascii="Verdana" w:hAnsi="Verdana" w:cs="Verdana"/>
          <w:sz w:val="20"/>
          <w:szCs w:val="20"/>
        </w:rPr>
        <w:t xml:space="preserve"> będzie do ubezpieczenia lokalu;</w:t>
      </w:r>
    </w:p>
    <w:p w:rsidR="00B05279" w:rsidRDefault="00B05279">
      <w:pPr>
        <w:pStyle w:val="Akapitzlist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zastrzeżenie, że najemcy nie wolno oddawać przedmiotu najmu w całości lub części osobie trzeciej do bezpłatnego używania, ani go podnajmować lub udostępniać na podstawie innego tytułu prawnego bez zgody Wynajmującego</w:t>
      </w:r>
      <w:r w:rsidR="00FC18A8">
        <w:rPr>
          <w:rFonts w:ascii="Verdana" w:hAnsi="Verdana" w:cs="Verdana"/>
          <w:sz w:val="20"/>
          <w:szCs w:val="20"/>
        </w:rPr>
        <w:t>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3</w:t>
      </w:r>
    </w:p>
    <w:p w:rsidR="002E4285" w:rsidRDefault="002E428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Przetarg przeprowadza się także w przypadku złożenia tylko jednej oferty spełniającej warunki określone w ogłoszeniu o przetargu.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4</w:t>
      </w:r>
    </w:p>
    <w:p w:rsidR="002E4285" w:rsidRDefault="002E4285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Przystępujący do przetargu zobowiązany jest wpłacić wadium w wysokości podanej </w:t>
      </w:r>
      <w:r>
        <w:rPr>
          <w:rFonts w:ascii="Verdana" w:hAnsi="Verdana" w:cs="Verdana"/>
          <w:sz w:val="20"/>
          <w:szCs w:val="20"/>
        </w:rPr>
        <w:br/>
        <w:t>w ogłoszeniu przelewem na wskazane konto Gminy Wrocław i dowód jego wniesienia dołączyć do oferty.</w:t>
      </w:r>
    </w:p>
    <w:p w:rsidR="002E4285" w:rsidRDefault="002E4285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Wadium wpłacone przez oferenta, który wygrał przetarg zalicza się na poczet czynszu, a wadia wpłacone przez pozostałych oferentów zwracane są niezwłocznie po rozstrzygnięciu przetargu.</w:t>
      </w:r>
    </w:p>
    <w:p w:rsidR="002E4285" w:rsidRDefault="002E4285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Wadium ulega przepadkowi na rzecz Gminy w razie uchylenia się oferenta, który wygrał przetarg od zawarcia umowy w terminie i miejscu wyznaczonym przez Gminę Wrocław zgodnie z § 2 ust.2 pkt 23 lub nie dostarczenia przez niego w tym terminie dokumentów wymienionych w § 2 ust.2 pkt 22.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5</w:t>
      </w:r>
    </w:p>
    <w:p w:rsidR="002E4285" w:rsidRDefault="002E4285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Oferta musi zawierać: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określenie przedmiotu oferty co do:</w:t>
      </w:r>
    </w:p>
    <w:p w:rsidR="002E4285" w:rsidRDefault="002E4285">
      <w:pPr>
        <w:pStyle w:val="Akapitzlist"/>
        <w:numPr>
          <w:ilvl w:val="0"/>
          <w:numId w:val="9"/>
        </w:numPr>
        <w:ind w:left="99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oznaczenia lokalu (adres lokalu),</w:t>
      </w:r>
    </w:p>
    <w:p w:rsidR="002E4285" w:rsidRDefault="002E4285">
      <w:pPr>
        <w:pStyle w:val="Akapitzlist"/>
        <w:numPr>
          <w:ilvl w:val="0"/>
          <w:numId w:val="9"/>
        </w:numPr>
        <w:ind w:left="99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wysokości proponowanego miesięcznego czynszu netto,</w:t>
      </w:r>
    </w:p>
    <w:p w:rsidR="002E4285" w:rsidRDefault="002E4285">
      <w:pPr>
        <w:pStyle w:val="Akapitzlist"/>
        <w:numPr>
          <w:ilvl w:val="0"/>
          <w:numId w:val="9"/>
        </w:numPr>
        <w:ind w:left="99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szczegółowego rodzaju proponowanej działalności,</w:t>
      </w:r>
    </w:p>
    <w:p w:rsidR="002E4285" w:rsidRDefault="002E4285">
      <w:pPr>
        <w:pStyle w:val="Akapitzlist"/>
        <w:numPr>
          <w:ilvl w:val="0"/>
          <w:numId w:val="9"/>
        </w:numPr>
        <w:ind w:left="99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zakresu nakładów koniecznych lub ulepszeń w lokalu, jakie dokonane będą przez przyszłego najemcę dla potrzeb prowadzonej przez niego działalności, 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imię, nazwisko i adres oferenta albo firmę lub nazwę oraz siedzibę oferenta, datę sporządzenia oferty;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zależności od statusu prawnego oferenta:</w:t>
      </w:r>
    </w:p>
    <w:p w:rsidR="002E4285" w:rsidRDefault="002E4285">
      <w:pPr>
        <w:pStyle w:val="Akapitzlist"/>
        <w:numPr>
          <w:ilvl w:val="0"/>
          <w:numId w:val="10"/>
        </w:numPr>
        <w:ind w:left="993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przypadku osób fizycznych - Nr PESEL, Nr NIP, Nr REGON, wydruk z CEIDG (Centralnej Ewidencji i Informacji o Działalności Gospodarczej) wraz </w:t>
      </w:r>
      <w:r>
        <w:rPr>
          <w:rFonts w:ascii="Verdana" w:hAnsi="Verdana" w:cs="Verdana"/>
          <w:sz w:val="20"/>
          <w:szCs w:val="20"/>
        </w:rPr>
        <w:br/>
        <w:t>z oświadczeniem oferenta o zgodności zawartych w nim informacji ze stanem faktycznym na dzień złożenia oferty, kopie umowy spółki cywilnej (o ile taka została zawarta).</w:t>
      </w:r>
    </w:p>
    <w:p w:rsidR="002E4285" w:rsidRDefault="002E4285">
      <w:pPr>
        <w:pStyle w:val="Akapitzlist"/>
        <w:ind w:left="99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Oferent nie prowadzący jeszcze działalności gospodarczej, zobowiązany jest złożyć wydruk z CEIDG (Centralnej Ewidencji i Informacji o Działalności Gospodarczej) wraz oświadczeniem oferenta o zgodności zawartych w nim informacji ze stanem faktycznym na dzień złożenia, w terminie 21 dni od rozstrzygnięcia przetargu,</w:t>
      </w:r>
    </w:p>
    <w:p w:rsidR="002E4285" w:rsidRDefault="002E4285" w:rsidP="00062CEA">
      <w:pPr>
        <w:pStyle w:val="Akapitzlist"/>
        <w:numPr>
          <w:ilvl w:val="0"/>
          <w:numId w:val="10"/>
        </w:numPr>
        <w:spacing w:after="0"/>
        <w:ind w:left="992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w przypadku oferentów nie będących osobami fizycznymi – </w:t>
      </w:r>
      <w:r w:rsidR="00062CE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nr NIP i nr</w:t>
      </w:r>
      <w:r w:rsidR="00062CE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REGON,</w:t>
      </w:r>
    </w:p>
    <w:p w:rsidR="002E4285" w:rsidRDefault="002E4285" w:rsidP="00062CEA">
      <w:pPr>
        <w:pStyle w:val="Akapitzlist"/>
        <w:ind w:left="99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aktualny odpis z właściwego rejestru (opatrzony datą nie wcześniejszą</w:t>
      </w:r>
      <w:r w:rsidR="00062CE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niż </w:t>
      </w:r>
      <w:r w:rsidR="00062CEA">
        <w:rPr>
          <w:rFonts w:ascii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 xml:space="preserve">6 miesięcy przed jego złożeniem) wraz z oświadczeniem oferenta </w:t>
      </w:r>
      <w:r>
        <w:rPr>
          <w:rFonts w:ascii="Verdana" w:hAnsi="Verdana" w:cs="Verdana"/>
          <w:sz w:val="20"/>
          <w:szCs w:val="20"/>
        </w:rPr>
        <w:br/>
        <w:t>o zgodności zawartych w nim informacji ze stanem faktycznym na dzień złożenia oferty;</w:t>
      </w:r>
    </w:p>
    <w:p w:rsidR="002E4285" w:rsidRDefault="002E4285" w:rsidP="00062CEA">
      <w:pPr>
        <w:pStyle w:val="Akapitzlist"/>
        <w:numPr>
          <w:ilvl w:val="0"/>
          <w:numId w:val="8"/>
        </w:numPr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oferenta, że w stosunku do firmy nie wszczęto postępowania upadłościowego, naprawczego lub likwidacyjnego, innego niż przekształcenia lub połączenia;</w:t>
      </w:r>
    </w:p>
    <w:p w:rsidR="002E4285" w:rsidRDefault="002E4285" w:rsidP="00062CEA">
      <w:pPr>
        <w:pStyle w:val="Akapitzlist"/>
        <w:numPr>
          <w:ilvl w:val="0"/>
          <w:numId w:val="8"/>
        </w:numPr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oferenta o niezaleganiu ze zobowiązaniami podatkowymi wobec Urzędu Skarbowego oraz oświadczenie o niezaleganiu w opłacaniu składek wobec ZUS/KRUS lub o uregulowanym sposobie zapłaty zaległości;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oferenta o niezaleganiu z podatkami i opłatami lokalnymi wobec Gminy Wrocław;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oferenta o niefigurowaniu jako dłużnik w biurach informacji gospodarczej oraz, w przypadku osób fizycznych, upoważnienie do wystąpienia do biur informacji gospodarczej o ujawnienie informacji gospodarczych jej dotyczących;</w:t>
      </w:r>
    </w:p>
    <w:p w:rsidR="002E4285" w:rsidRPr="005030C9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5030C9">
        <w:rPr>
          <w:rFonts w:ascii="Verdana" w:hAnsi="Verdana" w:cs="Verdana"/>
          <w:sz w:val="20"/>
          <w:szCs w:val="20"/>
        </w:rPr>
        <w:t xml:space="preserve">oświadczenie oferenta o zapoznaniu się z </w:t>
      </w:r>
      <w:r w:rsidR="00686B55" w:rsidRPr="005030C9">
        <w:rPr>
          <w:rFonts w:ascii="Verdana" w:hAnsi="Verdana" w:cs="Verdana"/>
          <w:sz w:val="20"/>
          <w:szCs w:val="20"/>
        </w:rPr>
        <w:t>regulaminem</w:t>
      </w:r>
      <w:r w:rsidR="00E64252" w:rsidRPr="005030C9">
        <w:rPr>
          <w:rFonts w:ascii="Verdana" w:hAnsi="Verdana"/>
          <w:sz w:val="20"/>
          <w:szCs w:val="20"/>
        </w:rPr>
        <w:t xml:space="preserve"> </w:t>
      </w:r>
      <w:r w:rsidR="004F569A" w:rsidRPr="005030C9">
        <w:rPr>
          <w:rFonts w:ascii="Verdana" w:hAnsi="Verdana"/>
          <w:sz w:val="20"/>
          <w:szCs w:val="20"/>
        </w:rPr>
        <w:t>przeprowadzenia przetargu pisemnego nieograniczonego</w:t>
      </w:r>
      <w:r w:rsidR="00E07FAF" w:rsidRPr="005030C9">
        <w:rPr>
          <w:rFonts w:ascii="Verdana" w:hAnsi="Verdana"/>
          <w:sz w:val="20"/>
          <w:szCs w:val="20"/>
        </w:rPr>
        <w:t xml:space="preserve"> na oddanie w najem na czas oznaczony do dziewięciu lat lokalu użytkowego o powierzchni 784,4 m</w:t>
      </w:r>
      <w:r w:rsidR="00E07FAF" w:rsidRPr="005030C9">
        <w:rPr>
          <w:rFonts w:ascii="Verdana" w:hAnsi="Verdana"/>
          <w:sz w:val="20"/>
          <w:szCs w:val="20"/>
          <w:vertAlign w:val="superscript"/>
        </w:rPr>
        <w:t>2</w:t>
      </w:r>
      <w:r w:rsidR="00E07FAF" w:rsidRPr="005030C9">
        <w:rPr>
          <w:rFonts w:ascii="Verdana" w:hAnsi="Verdana"/>
          <w:sz w:val="20"/>
          <w:szCs w:val="20"/>
        </w:rPr>
        <w:t xml:space="preserve">, będącego częścią nieruchomości zabudowanej  położonej we Wrocławiu przy ul. Trzebnickiej 33, stanowiącej współwłasność Gminy Wrocław i Skarbu Państwa, oznaczonej </w:t>
      </w:r>
      <w:r w:rsidR="00D91373">
        <w:rPr>
          <w:rFonts w:ascii="Verdana" w:hAnsi="Verdana"/>
          <w:sz w:val="20"/>
          <w:szCs w:val="20"/>
        </w:rPr>
        <w:t xml:space="preserve">           </w:t>
      </w:r>
      <w:r w:rsidR="00E07FAF" w:rsidRPr="005030C9">
        <w:rPr>
          <w:rFonts w:ascii="Verdana" w:hAnsi="Verdana"/>
          <w:sz w:val="20"/>
          <w:szCs w:val="20"/>
        </w:rPr>
        <w:t xml:space="preserve">w operacie ewidencji gruntów i budynków Miasta Wrocławia jako działka </w:t>
      </w:r>
      <w:r w:rsidR="002B6D8E">
        <w:rPr>
          <w:rFonts w:ascii="Verdana" w:hAnsi="Verdana"/>
          <w:sz w:val="20"/>
          <w:szCs w:val="20"/>
        </w:rPr>
        <w:t xml:space="preserve">            </w:t>
      </w:r>
      <w:r w:rsidR="00E07FAF" w:rsidRPr="005030C9">
        <w:rPr>
          <w:rFonts w:ascii="Verdana" w:hAnsi="Verdana"/>
          <w:sz w:val="20"/>
          <w:szCs w:val="20"/>
        </w:rPr>
        <w:t xml:space="preserve">nr 7/12, 7/14, AM-3, obręb Kleczków, Księga Wieczysta WR1K/00121235/0, </w:t>
      </w:r>
      <w:r w:rsidR="00D91373">
        <w:rPr>
          <w:rFonts w:ascii="Verdana" w:hAnsi="Verdana"/>
          <w:sz w:val="20"/>
          <w:szCs w:val="20"/>
        </w:rPr>
        <w:t xml:space="preserve">                    </w:t>
      </w:r>
      <w:r w:rsidR="00E07FAF" w:rsidRPr="005030C9">
        <w:rPr>
          <w:rFonts w:ascii="Verdana" w:hAnsi="Verdana"/>
          <w:sz w:val="20"/>
          <w:szCs w:val="20"/>
        </w:rPr>
        <w:t xml:space="preserve">z przeznaczeniem na działalność rekreacyjno-sportową </w:t>
      </w:r>
      <w:r w:rsidR="00E64252" w:rsidRPr="005030C9">
        <w:rPr>
          <w:rFonts w:ascii="Verdana" w:hAnsi="Verdana"/>
          <w:sz w:val="20"/>
          <w:szCs w:val="20"/>
        </w:rPr>
        <w:t xml:space="preserve">(załącznik nr 1 do Zarządzenia nr 1/2017 Dyrektora Zarządu Zieleni Miejskiej z dnia </w:t>
      </w:r>
      <w:r w:rsidR="00057423" w:rsidRPr="001E475F">
        <w:rPr>
          <w:rFonts w:ascii="Verdana" w:hAnsi="Verdana"/>
          <w:sz w:val="20"/>
          <w:szCs w:val="20"/>
        </w:rPr>
        <w:t>1</w:t>
      </w:r>
      <w:r w:rsidR="001E475F" w:rsidRPr="001E475F">
        <w:rPr>
          <w:rFonts w:ascii="Verdana" w:hAnsi="Verdana"/>
          <w:sz w:val="20"/>
          <w:szCs w:val="20"/>
        </w:rPr>
        <w:t>3</w:t>
      </w:r>
      <w:r w:rsidR="00E64252" w:rsidRPr="001E475F">
        <w:rPr>
          <w:rFonts w:ascii="Verdana" w:hAnsi="Verdana"/>
          <w:sz w:val="20"/>
          <w:szCs w:val="20"/>
        </w:rPr>
        <w:t>.01.2017 r.),</w:t>
      </w:r>
      <w:r w:rsidRPr="005030C9">
        <w:rPr>
          <w:rFonts w:ascii="Verdana" w:hAnsi="Verdana" w:cs="Verdana"/>
          <w:sz w:val="20"/>
          <w:szCs w:val="20"/>
        </w:rPr>
        <w:t xml:space="preserve"> z warunkami przetargu zawartymi w ogłoszeniu i ze wzorem umowy najmu oraz </w:t>
      </w:r>
      <w:r w:rsidR="00D91373">
        <w:rPr>
          <w:rFonts w:ascii="Verdana" w:hAnsi="Verdana" w:cs="Verdana"/>
          <w:sz w:val="20"/>
          <w:szCs w:val="20"/>
        </w:rPr>
        <w:t xml:space="preserve">    </w:t>
      </w:r>
      <w:r w:rsidRPr="005030C9">
        <w:rPr>
          <w:rFonts w:ascii="Verdana" w:hAnsi="Verdana" w:cs="Verdana"/>
          <w:sz w:val="20"/>
          <w:szCs w:val="20"/>
        </w:rPr>
        <w:t>o przyjęciu ustalonych tam warunków bez zastrzeżeń;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oferenta o zapoznaniu się ze stanem technicznym lokalu użytkowego stanowiącego przedmiot przetargu, możliwościami prowadzenia</w:t>
      </w:r>
      <w:r w:rsidR="0094395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tym lokalu działalności w wybranej branży (dojście, dojazd, wymagania techniczno-sanitarne itp.) i że nie wnosi zastrzeżeń w powyższym zakresie;</w:t>
      </w:r>
    </w:p>
    <w:p w:rsidR="00A30DBE" w:rsidRDefault="00A30DBE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oferenta potwierdzające doświadczenie w prowadzeniu proponowanej działalności;</w:t>
      </w:r>
    </w:p>
    <w:p w:rsidR="002E4285" w:rsidRDefault="002E4285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dowód wniesienia wadium</w:t>
      </w:r>
      <w:r w:rsidR="00E6181E">
        <w:rPr>
          <w:rFonts w:ascii="Verdana" w:hAnsi="Verdana" w:cs="Verdana"/>
          <w:sz w:val="20"/>
          <w:szCs w:val="20"/>
        </w:rPr>
        <w:t>;</w:t>
      </w:r>
    </w:p>
    <w:p w:rsidR="00E6181E" w:rsidRDefault="00E6181E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potwierdzające wiarygodność ekonomiczną oferenta tj. sprawozdanie finansowe w rozumieniu przepisów o rachunkowości lub/i deklaracje podatkowe za 2015 rok.</w:t>
      </w:r>
    </w:p>
    <w:p w:rsidR="002E4285" w:rsidRDefault="002E4285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Wynajmujący może zażądać dokumentów potwierdzających wiarygodność ekonomiczną oferenta tj. sprawozdań finansowych w rozumieniu przepisów </w:t>
      </w:r>
      <w:r>
        <w:rPr>
          <w:rFonts w:ascii="Verdana" w:hAnsi="Verdana" w:cs="Verdana"/>
          <w:sz w:val="20"/>
          <w:szCs w:val="20"/>
        </w:rPr>
        <w:br/>
        <w:t>o rachunkowości lub/i deklaracji podatkowych za okres nie dłuższy niż trzy lata.</w:t>
      </w:r>
    </w:p>
    <w:p w:rsidR="002E4285" w:rsidRDefault="002E4285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Wynajmujący może zażądać w ogłoszeniu innych dodatkowych dokumentów lub informacji dot. prowadzonej przez oferenta działalności i/lub planowanego wykorzystania lokalu będącego przedmiotem przetargu.</w:t>
      </w:r>
    </w:p>
    <w:p w:rsidR="002E4285" w:rsidRDefault="002E4285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Dodatkowo oferta może zawierać inne propozycje lub informacje dotyczące lokalu.</w:t>
      </w:r>
    </w:p>
    <w:p w:rsidR="002E4285" w:rsidRDefault="002E4285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złożenia kopii dokumentów wymienionych w §5, wymagane jest oświadczenie przez oferenta o zgodności kopii z oryginałem tych dokumentów.</w:t>
      </w:r>
    </w:p>
    <w:p w:rsidR="002E4285" w:rsidRPr="001F0C97" w:rsidRDefault="002E4285" w:rsidP="001F0C97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Oferty w formie pisemnej w zamkniętych kopertach należy składać w terminie </w:t>
      </w:r>
      <w:r>
        <w:rPr>
          <w:rFonts w:ascii="Verdana" w:hAnsi="Verdana" w:cs="Verdana"/>
          <w:sz w:val="20"/>
          <w:szCs w:val="20"/>
        </w:rPr>
        <w:br/>
        <w:t xml:space="preserve">i miejscu podanym w ogłoszeniu. 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6</w:t>
      </w:r>
    </w:p>
    <w:p w:rsidR="002E4285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Część jawna przetargu - komisyjne otwarcie ofert następuje w miejscu i terminie podanym w ogłoszeniu w obecności przybyłych oferentów.</w:t>
      </w:r>
    </w:p>
    <w:p w:rsidR="002E4285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Komisja przetargowa rozpatruje złożone oferty w dwóch etapach:</w:t>
      </w:r>
    </w:p>
    <w:p w:rsidR="002E4285" w:rsidRDefault="002E4285">
      <w:pPr>
        <w:pStyle w:val="Akapitzlist"/>
        <w:numPr>
          <w:ilvl w:val="0"/>
          <w:numId w:val="1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pierwszej - części jawnej: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stwierdza prawidłowość ogłoszenia przetargu,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ustala i podaje liczbę otrzymanych ofert oraz sprawdza dowody wniesienia wadium,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otwiera koperty z ofertami oraz sprawdza kompletność złożonych ofert oraz tożsamość osób, które złożyły oferty,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przyjmuje wyjaśnienia lub oświadczenia zgłaszane przez oferentów. Możliwe w szczególności jest uzupełnienie oferty o nr PESEL, nr NIP, nr REGON oraz oświadczenia, o których mowa w § 5,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weryfikuje oferty i ogłasza, które oferty zostały zakwalifikowane do części niejawnej przetargu,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zawiadamia oferentów o terminie i miejscu części niejawnej przetargu,</w:t>
      </w:r>
    </w:p>
    <w:p w:rsidR="002E4285" w:rsidRDefault="002E4285">
      <w:pPr>
        <w:pStyle w:val="Akapitzlist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zawiadamia oferentów o przewidywanym terminie zamknięcia przetargu;</w:t>
      </w:r>
    </w:p>
    <w:p w:rsidR="002E4285" w:rsidRDefault="002E4285">
      <w:pPr>
        <w:pStyle w:val="Akapitzlist"/>
        <w:numPr>
          <w:ilvl w:val="0"/>
          <w:numId w:val="1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drugiej - części niejawnej: dokonuje szczegółowej analizy ofert oraz wybiera w oparciu o kryteria najkorzystniejszą z nich lub stwierdza, że nie wybiera żadnej ze złożonych ofert.</w:t>
      </w:r>
    </w:p>
    <w:p w:rsidR="002E4285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Komisja przetargowa odmawia zakwalifikowania oferty do części niejawnej przetargu, jeżeli:</w:t>
      </w:r>
    </w:p>
    <w:p w:rsidR="002E4285" w:rsidRDefault="002E4285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oferta nie odpowiada warunkom przetargu;</w:t>
      </w:r>
    </w:p>
    <w:p w:rsidR="002E4285" w:rsidRDefault="002E4285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została złożona po wyznaczonym terminie;</w:t>
      </w:r>
    </w:p>
    <w:p w:rsidR="002E4285" w:rsidRDefault="002E4285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jest nieczytelna lub budzi wątpliwości co do jej treści (z przeróbkami lub skreśleniami);</w:t>
      </w:r>
    </w:p>
    <w:p w:rsidR="002E4285" w:rsidRDefault="002E4285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nie spełnia warunków określonych w § 5 z uwzględnieniem zapisu w § 6 ust. 2 pkt. 1 </w:t>
      </w:r>
      <w:proofErr w:type="spellStart"/>
      <w:r>
        <w:rPr>
          <w:rFonts w:ascii="Verdana" w:hAnsi="Verdana" w:cs="Verdana"/>
          <w:sz w:val="20"/>
          <w:szCs w:val="20"/>
        </w:rPr>
        <w:t>ppkt</w:t>
      </w:r>
      <w:proofErr w:type="spellEnd"/>
      <w:r>
        <w:rPr>
          <w:rFonts w:ascii="Verdana" w:hAnsi="Verdana" w:cs="Verdana"/>
          <w:sz w:val="20"/>
          <w:szCs w:val="20"/>
        </w:rPr>
        <w:t>. d).</w:t>
      </w:r>
    </w:p>
    <w:p w:rsidR="002E4285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Komisja przetargowa dokonuje analizy i kwalifikacji ofert w terminie nie dłuższym niż 14 dni od daty otwarcia ofert.</w:t>
      </w:r>
    </w:p>
    <w:p w:rsidR="002E4285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złożenia ofert z tą samą wysokością czynszu i równorzędnymi pozostałymi warunkami, Komisja przetargowa organizuje dodatkowy przetarg ustny ograniczony do oferentów, którzy złożyli te oferty.</w:t>
      </w:r>
    </w:p>
    <w:p w:rsidR="002E4285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Postępowanie prowadzone przez komisję przetargową kończy protokół wskazujący propozycję wybranej oferty lub stwierdzający niedokonanie wyboru ze wskazaniem przyczyn.</w:t>
      </w:r>
    </w:p>
    <w:p w:rsidR="002E4285" w:rsidRPr="0083378F" w:rsidRDefault="002E428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3378F">
        <w:rPr>
          <w:rFonts w:ascii="Verdana" w:hAnsi="Verdana"/>
          <w:sz w:val="20"/>
          <w:szCs w:val="20"/>
        </w:rPr>
        <w:t>Członków komisji przetargowej obejmuje zakaz ujawniania osobom trzecim treści złożonych ofert oraz informacji o przebiegu przetargu.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7</w:t>
      </w:r>
    </w:p>
    <w:p w:rsidR="002E4285" w:rsidRDefault="002E4285">
      <w:pPr>
        <w:pStyle w:val="Akapitzlist"/>
        <w:numPr>
          <w:ilvl w:val="0"/>
          <w:numId w:val="16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o wyborze oferenta, o którym mowa w § 6 ust. 6, zatwierdzony pod względem formalnym przez Dyrektora Zarządu Zieleni Miejskiej stanowi podstawę do zawarcia umowy najmu lokalu użytkowego.</w:t>
      </w:r>
    </w:p>
    <w:p w:rsidR="002E4285" w:rsidRDefault="002E4285">
      <w:pPr>
        <w:pStyle w:val="Akapitzlist"/>
        <w:numPr>
          <w:ilvl w:val="0"/>
          <w:numId w:val="16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wyborze oferenta, najpóźniej w terminie 3 dni, przewodniczący komisji udziela osobom biorącym udział w przetargu pisemnych informacji dotyczących rozstrzygnięcia przetargu.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§ 8</w:t>
      </w:r>
    </w:p>
    <w:p w:rsidR="002E4285" w:rsidRDefault="002E4285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Oferent, który wygrał przetarg zobowiązany jest przed zawarciem umowy najmu do:</w:t>
      </w:r>
    </w:p>
    <w:p w:rsidR="002E4285" w:rsidRDefault="002E4285">
      <w:pPr>
        <w:pStyle w:val="Akapitzlist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złożenia zaświadczenia z Urzędu Skarbowego o niezaleganiu ze zobowiązaniami podatkowymi oraz zaświadczenia z ZUS/KRUS o niezaleganiu w opłacaniu składek lub o uregulowanym sposobie zapłaty zaległości, opatrzone datą nie wcześniejszą niż trzy miesiące przed ich złożeniem;</w:t>
      </w:r>
    </w:p>
    <w:p w:rsidR="002E4285" w:rsidRDefault="002E4285">
      <w:pPr>
        <w:pStyle w:val="Akapitzlist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złożenia zaświadczenia o niezaleganiu z podatkami i opłatami lokalnymi wobec Gminy Wrocław, opatrzone datą nie wcześniejszą niż trzy miesiące przed jego złożeniem, lub oświadczenia, iż oferent nie był i nie jest zobowiązany do uiszczania należności z tytułu podatków i opłat lokalnych wobec Gminy Wrocław;</w:t>
      </w:r>
    </w:p>
    <w:p w:rsidR="002E4285" w:rsidRDefault="002E4285">
      <w:pPr>
        <w:pStyle w:val="Akapitzlist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 wniosek wynajmującego - okazania oryginału dokumentów o których mowa w § 5 ust. 5.</w:t>
      </w:r>
    </w:p>
    <w:p w:rsidR="002E4285" w:rsidRDefault="002E4285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Oferent, który wygrał przetarg i nie złożył dokumentów wymienionych w ust. 1 lub uchylił się od zawarcia umowy najmu w terminie i miejscu wyznaczonym przez Gminę Wrocław z zastrzeżeniem §2 ust.2 pkt 23, traci nabyte w drodze przetargu uprawnienia a wniesione przez niego wadium przepada na rzecz Gminy, chyba, że przekroczenie terminu podpisania umowy nastąpiło z winy Gminy.</w:t>
      </w:r>
    </w:p>
    <w:p w:rsidR="002E4285" w:rsidRDefault="002E4285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Umowa najmu nie będzie zawarta, a wadium ulegnie przepadkowi na rzecz Gminy, w przypadku stwierdzenia, że złożone przez uczestnika przetargu, zgodnie z zobowiązaniem, o którym mowa w § 5 dokumenty, oświadczenia lub informacje są nieprawdziwe lub zostały podrobione lub przerobione.</w:t>
      </w:r>
    </w:p>
    <w:p w:rsidR="002E4285" w:rsidRDefault="002E428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§ 9</w:t>
      </w:r>
    </w:p>
    <w:p w:rsidR="002E4285" w:rsidRDefault="002E4285" w:rsidP="00E7611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Ogłaszający przetarg ma prawo zamknięcia przetargu bez wybrania którejkolwiek z ofert. Przetarg może być odwołany lub unieważniony z ważnych powodów, co wymaga uzasadnienia.</w:t>
      </w:r>
    </w:p>
    <w:p w:rsidR="00AE5F5A" w:rsidRDefault="00AE5F5A">
      <w:pPr>
        <w:jc w:val="both"/>
        <w:rPr>
          <w:rFonts w:ascii="Verdana" w:hAnsi="Verdana" w:cs="Verdana"/>
          <w:sz w:val="20"/>
          <w:szCs w:val="20"/>
        </w:rPr>
      </w:pPr>
    </w:p>
    <w:p w:rsidR="00AE5F5A" w:rsidRDefault="00AE5F5A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ZATWIERDZAM:</w:t>
      </w:r>
    </w:p>
    <w:p w:rsidR="00AE5F5A" w:rsidRDefault="00AE5F5A">
      <w:pPr>
        <w:jc w:val="both"/>
        <w:rPr>
          <w:rFonts w:ascii="Verdana" w:hAnsi="Verdana" w:cs="Verdana"/>
          <w:b/>
          <w:sz w:val="20"/>
          <w:szCs w:val="20"/>
        </w:rPr>
      </w:pPr>
    </w:p>
    <w:p w:rsidR="00AE5F5A" w:rsidRDefault="00AE5F5A">
      <w:pPr>
        <w:jc w:val="both"/>
        <w:rPr>
          <w:rFonts w:ascii="Verdana" w:hAnsi="Verdana" w:cs="Verdana"/>
          <w:b/>
          <w:sz w:val="20"/>
          <w:szCs w:val="20"/>
        </w:rPr>
      </w:pPr>
    </w:p>
    <w:p w:rsidR="009B2032" w:rsidRDefault="00AE5F5A" w:rsidP="00E7611A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 Y R E K T O R</w:t>
      </w:r>
    </w:p>
    <w:p w:rsidR="00AE5F5A" w:rsidRPr="00AE5F5A" w:rsidRDefault="00AE5F5A" w:rsidP="00E7611A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Krzysztof Działa</w:t>
      </w:r>
    </w:p>
    <w:sectPr w:rsidR="00AE5F5A" w:rsidRPr="00AE5F5A" w:rsidSect="002E428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85" w:rsidRDefault="002E4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E4285" w:rsidRDefault="002E4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85" w:rsidRDefault="0067601C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27314B">
      <w:rPr>
        <w:noProof/>
      </w:rPr>
      <w:t>8</w:t>
    </w:r>
    <w:r>
      <w:rPr>
        <w:noProof/>
      </w:rPr>
      <w:fldChar w:fldCharType="end"/>
    </w:r>
  </w:p>
  <w:p w:rsidR="002E4285" w:rsidRDefault="002E428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85" w:rsidRDefault="002E4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E4285" w:rsidRDefault="002E4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6A6"/>
    <w:multiLevelType w:val="hybridMultilevel"/>
    <w:tmpl w:val="E36C61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BCB1846"/>
    <w:multiLevelType w:val="hybridMultilevel"/>
    <w:tmpl w:val="C7FC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EF922CF"/>
    <w:multiLevelType w:val="hybridMultilevel"/>
    <w:tmpl w:val="1C8E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7AD78CB"/>
    <w:multiLevelType w:val="hybridMultilevel"/>
    <w:tmpl w:val="9EEE9A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28963904"/>
    <w:multiLevelType w:val="hybridMultilevel"/>
    <w:tmpl w:val="54A49FC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D0D0D4F"/>
    <w:multiLevelType w:val="hybridMultilevel"/>
    <w:tmpl w:val="F0A81038"/>
    <w:lvl w:ilvl="0" w:tplc="8298A42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>
    <w:nsid w:val="30811143"/>
    <w:multiLevelType w:val="hybridMultilevel"/>
    <w:tmpl w:val="A53689FE"/>
    <w:lvl w:ilvl="0" w:tplc="BB682E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8CD6256"/>
    <w:multiLevelType w:val="hybridMultilevel"/>
    <w:tmpl w:val="9FB4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92D45C0"/>
    <w:multiLevelType w:val="hybridMultilevel"/>
    <w:tmpl w:val="BAC25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DAC2C1E"/>
    <w:multiLevelType w:val="hybridMultilevel"/>
    <w:tmpl w:val="C3E6E206"/>
    <w:lvl w:ilvl="0" w:tplc="06EA9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E15696D"/>
    <w:multiLevelType w:val="hybridMultilevel"/>
    <w:tmpl w:val="68B2E506"/>
    <w:lvl w:ilvl="0" w:tplc="1DDCDD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793937"/>
    <w:multiLevelType w:val="hybridMultilevel"/>
    <w:tmpl w:val="8C52BDC0"/>
    <w:lvl w:ilvl="0" w:tplc="7EA4CB9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51493673"/>
    <w:multiLevelType w:val="hybridMultilevel"/>
    <w:tmpl w:val="250486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3">
    <w:nsid w:val="59E27F3D"/>
    <w:multiLevelType w:val="hybridMultilevel"/>
    <w:tmpl w:val="B144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EF10218"/>
    <w:multiLevelType w:val="hybridMultilevel"/>
    <w:tmpl w:val="4BF2F28E"/>
    <w:lvl w:ilvl="0" w:tplc="B6A0C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61234C44"/>
    <w:multiLevelType w:val="hybridMultilevel"/>
    <w:tmpl w:val="041857D2"/>
    <w:lvl w:ilvl="0" w:tplc="D486C4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6103E41"/>
    <w:multiLevelType w:val="hybridMultilevel"/>
    <w:tmpl w:val="1B66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6E8A69E1"/>
    <w:multiLevelType w:val="hybridMultilevel"/>
    <w:tmpl w:val="799029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7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285"/>
    <w:rsid w:val="0000316F"/>
    <w:rsid w:val="00013433"/>
    <w:rsid w:val="000328BB"/>
    <w:rsid w:val="00057423"/>
    <w:rsid w:val="00062CEA"/>
    <w:rsid w:val="000F2AD0"/>
    <w:rsid w:val="000F4FCB"/>
    <w:rsid w:val="00107A72"/>
    <w:rsid w:val="0011620A"/>
    <w:rsid w:val="00125BF7"/>
    <w:rsid w:val="00145D61"/>
    <w:rsid w:val="001E475F"/>
    <w:rsid w:val="001F0C97"/>
    <w:rsid w:val="002242E4"/>
    <w:rsid w:val="0027314B"/>
    <w:rsid w:val="002A5638"/>
    <w:rsid w:val="002B6D8E"/>
    <w:rsid w:val="002E4285"/>
    <w:rsid w:val="00351138"/>
    <w:rsid w:val="003B4717"/>
    <w:rsid w:val="003D2A1C"/>
    <w:rsid w:val="004C1438"/>
    <w:rsid w:val="004C363B"/>
    <w:rsid w:val="004F569A"/>
    <w:rsid w:val="005030C9"/>
    <w:rsid w:val="0052166F"/>
    <w:rsid w:val="00532713"/>
    <w:rsid w:val="005564A0"/>
    <w:rsid w:val="005634FB"/>
    <w:rsid w:val="005C4516"/>
    <w:rsid w:val="00652DE9"/>
    <w:rsid w:val="0067601C"/>
    <w:rsid w:val="00686B55"/>
    <w:rsid w:val="006A2120"/>
    <w:rsid w:val="006B3F5F"/>
    <w:rsid w:val="00725908"/>
    <w:rsid w:val="00732BD2"/>
    <w:rsid w:val="0074361B"/>
    <w:rsid w:val="007609F4"/>
    <w:rsid w:val="00773D7A"/>
    <w:rsid w:val="007837FC"/>
    <w:rsid w:val="007D1CA5"/>
    <w:rsid w:val="007E2469"/>
    <w:rsid w:val="007F0154"/>
    <w:rsid w:val="00806E62"/>
    <w:rsid w:val="00811318"/>
    <w:rsid w:val="0083378F"/>
    <w:rsid w:val="008839C0"/>
    <w:rsid w:val="008D3A85"/>
    <w:rsid w:val="0094395F"/>
    <w:rsid w:val="00954BCF"/>
    <w:rsid w:val="009B2032"/>
    <w:rsid w:val="009F16E9"/>
    <w:rsid w:val="009F5234"/>
    <w:rsid w:val="00A13368"/>
    <w:rsid w:val="00A30DBE"/>
    <w:rsid w:val="00A946F2"/>
    <w:rsid w:val="00AE5F5A"/>
    <w:rsid w:val="00B05279"/>
    <w:rsid w:val="00B13EAC"/>
    <w:rsid w:val="00B21D0A"/>
    <w:rsid w:val="00B31FA4"/>
    <w:rsid w:val="00B64981"/>
    <w:rsid w:val="00C167EE"/>
    <w:rsid w:val="00CB36B4"/>
    <w:rsid w:val="00CC1D6F"/>
    <w:rsid w:val="00CD2C2B"/>
    <w:rsid w:val="00CF7EC0"/>
    <w:rsid w:val="00D04992"/>
    <w:rsid w:val="00D0759A"/>
    <w:rsid w:val="00D91373"/>
    <w:rsid w:val="00D93657"/>
    <w:rsid w:val="00DF2838"/>
    <w:rsid w:val="00E07FAF"/>
    <w:rsid w:val="00E6181E"/>
    <w:rsid w:val="00E63AC7"/>
    <w:rsid w:val="00E64252"/>
    <w:rsid w:val="00E7611A"/>
    <w:rsid w:val="00E80F1F"/>
    <w:rsid w:val="00E81254"/>
    <w:rsid w:val="00EA2B75"/>
    <w:rsid w:val="00EC0213"/>
    <w:rsid w:val="00F60464"/>
    <w:rsid w:val="00FC18A8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2355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………</vt:lpstr>
    </vt:vector>
  </TitlesOfParts>
  <Company>Hewlett-Packard Company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………</dc:title>
  <dc:creator>MSynowka</dc:creator>
  <cp:lastModifiedBy>JAntos</cp:lastModifiedBy>
  <cp:revision>88</cp:revision>
  <cp:lastPrinted>2017-01-11T11:17:00Z</cp:lastPrinted>
  <dcterms:created xsi:type="dcterms:W3CDTF">2016-12-30T08:09:00Z</dcterms:created>
  <dcterms:modified xsi:type="dcterms:W3CDTF">2017-01-13T10:40:00Z</dcterms:modified>
</cp:coreProperties>
</file>