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4539" w14:textId="77777777" w:rsidR="00282436" w:rsidRPr="00282436" w:rsidRDefault="00282436" w:rsidP="00282436">
      <w:pPr>
        <w:spacing w:after="0" w:line="240" w:lineRule="auto"/>
        <w:jc w:val="center"/>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WROCŁAWSKI FESTIWAL KRASNOLUDKÓW</w:t>
      </w:r>
    </w:p>
    <w:p w14:paraId="550A8EB9" w14:textId="77777777" w:rsidR="00282436" w:rsidRPr="00282436" w:rsidRDefault="00282436" w:rsidP="00282436">
      <w:pPr>
        <w:spacing w:after="0" w:line="240" w:lineRule="auto"/>
        <w:jc w:val="center"/>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REGULAMIN OTWARTEGO KONKURSU DLA UCZNIÓW </w:t>
      </w:r>
    </w:p>
    <w:p w14:paraId="11122228" w14:textId="77777777" w:rsidR="00282436" w:rsidRPr="00282436" w:rsidRDefault="00282436" w:rsidP="00282436">
      <w:pPr>
        <w:spacing w:after="0" w:line="240" w:lineRule="auto"/>
        <w:jc w:val="center"/>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SZKÓŁ PODSTAWOWYCH ORAZ PRZEDSZKOLI</w:t>
      </w:r>
    </w:p>
    <w:p w14:paraId="7FB50EED"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600A955A" w14:textId="77777777" w:rsidR="00282436" w:rsidRPr="00282436" w:rsidRDefault="00282436" w:rsidP="00282436">
      <w:pPr>
        <w:numPr>
          <w:ilvl w:val="0"/>
          <w:numId w:val="1"/>
        </w:numPr>
        <w:spacing w:after="0" w:line="240" w:lineRule="auto"/>
        <w:jc w:val="both"/>
        <w:textAlignment w:val="baseline"/>
        <w:rPr>
          <w:rFonts w:ascii="Verdana" w:eastAsia="Times New Roman" w:hAnsi="Verdana" w:cs="Times New Roman"/>
          <w:b/>
          <w:bCs/>
          <w:color w:val="000000"/>
          <w:sz w:val="20"/>
          <w:szCs w:val="20"/>
          <w:lang w:eastAsia="pl-PL"/>
        </w:rPr>
      </w:pPr>
      <w:r w:rsidRPr="00282436">
        <w:rPr>
          <w:rFonts w:ascii="Verdana" w:eastAsia="Times New Roman" w:hAnsi="Verdana" w:cs="Times New Roman"/>
          <w:b/>
          <w:bCs/>
          <w:color w:val="000000"/>
          <w:sz w:val="20"/>
          <w:szCs w:val="20"/>
          <w:lang w:eastAsia="pl-PL"/>
        </w:rPr>
        <w:t>POSTANOWIENIA OGÓLNE</w:t>
      </w:r>
    </w:p>
    <w:p w14:paraId="11109642"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44611F6B" w14:textId="77777777" w:rsidR="00282436" w:rsidRPr="00282436" w:rsidRDefault="00282436" w:rsidP="00282436">
      <w:pPr>
        <w:numPr>
          <w:ilvl w:val="0"/>
          <w:numId w:val="2"/>
        </w:numPr>
        <w:spacing w:after="8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 xml:space="preserve">Organizatorami konkursu są Wydział Promocji Miasta i Turystyki Urzędu Miejskiego Wrocławia oraz działające na jego zlecenie przedsiębiorstwo </w:t>
      </w:r>
      <w:proofErr w:type="spellStart"/>
      <w:r w:rsidRPr="00282436">
        <w:rPr>
          <w:rFonts w:ascii="Verdana" w:eastAsia="Times New Roman" w:hAnsi="Verdana" w:cs="Times New Roman"/>
          <w:color w:val="000000"/>
          <w:sz w:val="20"/>
          <w:szCs w:val="20"/>
          <w:lang w:eastAsia="pl-PL"/>
        </w:rPr>
        <w:t>Exploring</w:t>
      </w:r>
      <w:proofErr w:type="spellEnd"/>
      <w:r w:rsidRPr="00282436">
        <w:rPr>
          <w:rFonts w:ascii="Verdana" w:eastAsia="Times New Roman" w:hAnsi="Verdana" w:cs="Times New Roman"/>
          <w:color w:val="000000"/>
          <w:sz w:val="20"/>
          <w:szCs w:val="20"/>
          <w:lang w:eastAsia="pl-PL"/>
        </w:rPr>
        <w:t xml:space="preserve"> </w:t>
      </w:r>
      <w:proofErr w:type="spellStart"/>
      <w:r w:rsidRPr="00282436">
        <w:rPr>
          <w:rFonts w:ascii="Verdana" w:eastAsia="Times New Roman" w:hAnsi="Verdana" w:cs="Times New Roman"/>
          <w:color w:val="000000"/>
          <w:sz w:val="20"/>
          <w:szCs w:val="20"/>
          <w:lang w:eastAsia="pl-PL"/>
        </w:rPr>
        <w:t>Events</w:t>
      </w:r>
      <w:proofErr w:type="spellEnd"/>
      <w:r w:rsidRPr="00282436">
        <w:rPr>
          <w:rFonts w:ascii="Verdana" w:eastAsia="Times New Roman" w:hAnsi="Verdana" w:cs="Times New Roman"/>
          <w:color w:val="000000"/>
          <w:sz w:val="20"/>
          <w:szCs w:val="20"/>
          <w:lang w:eastAsia="pl-PL"/>
        </w:rPr>
        <w:t xml:space="preserve"> Spółka Cywilna Marek Michalak, Michał Głód.</w:t>
      </w:r>
    </w:p>
    <w:p w14:paraId="5CFF239C" w14:textId="77777777" w:rsidR="00282436" w:rsidRPr="00282436" w:rsidRDefault="00282436" w:rsidP="00282436">
      <w:pPr>
        <w:numPr>
          <w:ilvl w:val="0"/>
          <w:numId w:val="2"/>
        </w:numPr>
        <w:spacing w:after="8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Konkurs organizowany jest w ramach Wrocławskiego Festiwalu Krasnoludków, którego organizatorem jest Wydział Promocji Miasta i Turystyki Urzędu Miejskiego Wrocławia.</w:t>
      </w:r>
    </w:p>
    <w:p w14:paraId="43060C69" w14:textId="77777777" w:rsidR="00282436" w:rsidRPr="00282436" w:rsidRDefault="00282436" w:rsidP="00282436">
      <w:pPr>
        <w:numPr>
          <w:ilvl w:val="0"/>
          <w:numId w:val="2"/>
        </w:numPr>
        <w:spacing w:after="8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może współdziałać przy organizowaniu konkursu z innymi podmiotami, które zamierzają wnieść wkład w przygotowanie lub realizację programu konkursu.</w:t>
      </w:r>
    </w:p>
    <w:p w14:paraId="5A16F1D5" w14:textId="77777777" w:rsidR="00282436" w:rsidRPr="00282436" w:rsidRDefault="00282436" w:rsidP="00282436">
      <w:pPr>
        <w:numPr>
          <w:ilvl w:val="0"/>
          <w:numId w:val="2"/>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Celem konkursu jest wyłonienie najlepszej pracy (malowanie i dekoracja dowolnymi technikami domku dla krasnala), która nawiązywać będzie do tematyki Wrocławskiego Festiwalu Krasnoludków. </w:t>
      </w:r>
    </w:p>
    <w:p w14:paraId="3D48627A" w14:textId="77777777" w:rsidR="00282436" w:rsidRPr="00282436" w:rsidRDefault="00282436" w:rsidP="00282436">
      <w:pPr>
        <w:numPr>
          <w:ilvl w:val="0"/>
          <w:numId w:val="2"/>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Konkurs odbywa się w dwóch kategoriach: uczniowie szkół podstawowych (dalej: szkoły podstawowe) oraz grupy przedszkolne (dalej: przedszkola). </w:t>
      </w:r>
    </w:p>
    <w:p w14:paraId="1CF6C3F4" w14:textId="77777777" w:rsidR="00282436" w:rsidRPr="00282436" w:rsidRDefault="00282436" w:rsidP="00282436">
      <w:pPr>
        <w:numPr>
          <w:ilvl w:val="0"/>
          <w:numId w:val="2"/>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Konkurs jest otwarty dla wszystkich szkół (publicznych i niepublicznych), z wyłączeniem:</w:t>
      </w:r>
    </w:p>
    <w:p w14:paraId="41C8351E" w14:textId="77777777" w:rsidR="00282436" w:rsidRPr="00282436" w:rsidRDefault="00282436" w:rsidP="00282436">
      <w:pPr>
        <w:numPr>
          <w:ilvl w:val="0"/>
          <w:numId w:val="3"/>
        </w:numPr>
        <w:spacing w:after="0" w:line="240" w:lineRule="auto"/>
        <w:ind w:left="1080"/>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pracowników organizatora konkursu oraz najbliższych tych osób (małżonkowie oraz osoby w pierwszym stopniu pokrewieństwa lub powinowactwa);</w:t>
      </w:r>
    </w:p>
    <w:p w14:paraId="38AA92B2" w14:textId="77777777" w:rsidR="00282436" w:rsidRPr="00282436" w:rsidRDefault="00282436" w:rsidP="00282436">
      <w:pPr>
        <w:numPr>
          <w:ilvl w:val="0"/>
          <w:numId w:val="3"/>
        </w:numPr>
        <w:spacing w:after="0" w:line="240" w:lineRule="auto"/>
        <w:ind w:left="1080"/>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osób, które w jakikolwiek sposób brały udział w przygotowaniu i przeprowadzeniu konkursu oraz najbliższych wymienionych osób.</w:t>
      </w:r>
    </w:p>
    <w:p w14:paraId="02CA857E" w14:textId="77777777" w:rsidR="00282436" w:rsidRPr="00282436" w:rsidRDefault="00282436" w:rsidP="00282436">
      <w:pPr>
        <w:numPr>
          <w:ilvl w:val="0"/>
          <w:numId w:val="4"/>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Konkurs odbędzie się dnia 10 września 2021 r. w godzinach 10.30–13.00 na terenie Ogrodu Staromiejskiego we Wrocławiu.</w:t>
      </w:r>
    </w:p>
    <w:p w14:paraId="2E6FE98C"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p>
    <w:p w14:paraId="165F713D" w14:textId="77777777" w:rsidR="00282436" w:rsidRPr="00282436" w:rsidRDefault="00282436" w:rsidP="00282436">
      <w:pPr>
        <w:spacing w:after="0" w:line="240" w:lineRule="auto"/>
        <w:jc w:val="both"/>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II. UDZIAŁ W KONKURSIE </w:t>
      </w:r>
    </w:p>
    <w:p w14:paraId="6687DF50"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058EFC13"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Każda instytucja może zgłosić minimalnie jedną, a maksymalnie trzy reprezentacje do udziału w konkursie.</w:t>
      </w:r>
    </w:p>
    <w:p w14:paraId="5969099E"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Reprezentacja może się składać maksymalnie z 25 dzieci oraz maksymalnie 2 opiekunów grupy.</w:t>
      </w:r>
    </w:p>
    <w:p w14:paraId="2DA2CC64"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Termin zgłaszania reprezentacji szkół do konkursu mija 8 września 2021 r. o godzinie 15.00. Za datę zgłoszenia uważa się datę wpłynięcia zgłoszenia na skrzynkę e-mail: konkurs@exploring.pl.</w:t>
      </w:r>
    </w:p>
    <w:p w14:paraId="5987D192"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Liczba drużyn biorących udział w konkursie jest ograniczona i wynosi 30. Organizator zastrzega sobie prawo do ustalenia liczby drużyn w danej kategorii w zależności od liczby zgłoszeń na konkurs z danego rodzaju placówek. </w:t>
      </w:r>
    </w:p>
    <w:p w14:paraId="4A7FC58D"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W zgłoszeniu do konkursu należy podać: liczbę dzieci, nazwę szkoły oraz dane osobowe opiekuna grupy.</w:t>
      </w:r>
    </w:p>
    <w:p w14:paraId="22CA8133"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Każdy z uczestników ma prawo wglądu do swoich danych osobowych oraz ich poprawiania, zgodnie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4DCB463C"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 xml:space="preserve">Udział w konkursie jest jednoznaczny z udzieleniem prawa do nieodpłatnego wykorzystywania i publikowania prac przez organizatora oraz podmioty z nim </w:t>
      </w:r>
      <w:r w:rsidRPr="00282436">
        <w:rPr>
          <w:rFonts w:ascii="Verdana" w:eastAsia="Times New Roman" w:hAnsi="Verdana" w:cs="Times New Roman"/>
          <w:color w:val="000000"/>
          <w:sz w:val="20"/>
          <w:szCs w:val="20"/>
          <w:lang w:eastAsia="pl-PL"/>
        </w:rPr>
        <w:lastRenderedPageBreak/>
        <w:t>współpracujące. Prace pozostają własnością organizatora i decyzja o ich dalszym przeznaczeniu jest wyłącznie decyzją organizatora konkursu. </w:t>
      </w:r>
    </w:p>
    <w:p w14:paraId="0A525B4B" w14:textId="77777777" w:rsidR="00282436" w:rsidRPr="00282436" w:rsidRDefault="00282436" w:rsidP="00282436">
      <w:pPr>
        <w:numPr>
          <w:ilvl w:val="0"/>
          <w:numId w:val="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Poprzez zgłoszenie do konkursu uczestnik wyraża zgodę na:</w:t>
      </w:r>
    </w:p>
    <w:p w14:paraId="14850A84" w14:textId="77777777" w:rsidR="00282436" w:rsidRPr="00282436" w:rsidRDefault="00282436" w:rsidP="00282436">
      <w:pPr>
        <w:numPr>
          <w:ilvl w:val="0"/>
          <w:numId w:val="6"/>
        </w:numPr>
        <w:spacing w:after="0" w:line="240" w:lineRule="auto"/>
        <w:ind w:left="1069"/>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wzięcie udziału w konkursie na warunkach określonych w niniejszym regulaminie;</w:t>
      </w:r>
    </w:p>
    <w:p w14:paraId="4EF11B41" w14:textId="77777777" w:rsidR="00282436" w:rsidRPr="00282436" w:rsidRDefault="00282436" w:rsidP="00282436">
      <w:pPr>
        <w:numPr>
          <w:ilvl w:val="0"/>
          <w:numId w:val="6"/>
        </w:numPr>
        <w:spacing w:after="0" w:line="240" w:lineRule="auto"/>
        <w:ind w:left="1069"/>
        <w:jc w:val="both"/>
        <w:textAlignment w:val="baseline"/>
        <w:rPr>
          <w:rFonts w:ascii="Verdana" w:eastAsia="Times New Roman" w:hAnsi="Verdana" w:cs="Times New Roman"/>
          <w:color w:val="000000"/>
          <w:sz w:val="20"/>
          <w:szCs w:val="20"/>
          <w:lang w:eastAsia="pl-PL"/>
        </w:rPr>
      </w:pPr>
      <w:r w:rsidRPr="00282436">
        <w:rPr>
          <w:rFonts w:ascii="Calibri" w:eastAsia="Times New Roman" w:hAnsi="Calibri" w:cs="Calibri"/>
          <w:color w:val="000000"/>
          <w:sz w:val="24"/>
          <w:szCs w:val="24"/>
          <w:lang w:eastAsia="pl-PL"/>
        </w:rPr>
        <w:t>przetwarzanie przez organizatorów danych osobowych uczestnika w zakresie niezbędnym dla przeprowadzenia Gry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12AF7A63" w14:textId="77777777" w:rsidR="00282436" w:rsidRPr="00282436" w:rsidRDefault="00282436" w:rsidP="00282436">
      <w:pPr>
        <w:numPr>
          <w:ilvl w:val="0"/>
          <w:numId w:val="6"/>
        </w:numPr>
        <w:spacing w:after="0" w:line="240" w:lineRule="auto"/>
        <w:ind w:left="1069"/>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opublikowanie na łamach prasy i w mediach oraz na stronach internetowych organizatorów i innych partnerów zdjęć oraz nagrań z gry na których znajduje się wizerunek uczestnika w całości lub częściowo, przetworzony lub zniekształcony, kolorowy lub jednobarwny, pod własnym lub innym imieniem, w jedno lub wielokrotnych publikacjach, ilustracjach, reklamach, drukowanych lub elektronicznych.</w:t>
      </w:r>
    </w:p>
    <w:p w14:paraId="70F6DF69"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49E5A8DE" w14:textId="77777777" w:rsidR="00282436" w:rsidRPr="00282436" w:rsidRDefault="00282436" w:rsidP="00282436">
      <w:pPr>
        <w:numPr>
          <w:ilvl w:val="0"/>
          <w:numId w:val="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 xml:space="preserve">Administratorem Danych Osobowych uczestników jest firma </w:t>
      </w:r>
      <w:proofErr w:type="spellStart"/>
      <w:r w:rsidRPr="00282436">
        <w:rPr>
          <w:rFonts w:ascii="Verdana" w:eastAsia="Times New Roman" w:hAnsi="Verdana" w:cs="Times New Roman"/>
          <w:color w:val="000000"/>
          <w:sz w:val="20"/>
          <w:szCs w:val="20"/>
          <w:lang w:eastAsia="pl-PL"/>
        </w:rPr>
        <w:t>Exploring</w:t>
      </w:r>
      <w:proofErr w:type="spellEnd"/>
      <w:r w:rsidRPr="00282436">
        <w:rPr>
          <w:rFonts w:ascii="Verdana" w:eastAsia="Times New Roman" w:hAnsi="Verdana" w:cs="Times New Roman"/>
          <w:color w:val="000000"/>
          <w:sz w:val="20"/>
          <w:szCs w:val="20"/>
          <w:lang w:eastAsia="pl-PL"/>
        </w:rPr>
        <w:t xml:space="preserve"> </w:t>
      </w:r>
      <w:proofErr w:type="spellStart"/>
      <w:r w:rsidRPr="00282436">
        <w:rPr>
          <w:rFonts w:ascii="Verdana" w:eastAsia="Times New Roman" w:hAnsi="Verdana" w:cs="Times New Roman"/>
          <w:color w:val="000000"/>
          <w:sz w:val="20"/>
          <w:szCs w:val="20"/>
          <w:lang w:eastAsia="pl-PL"/>
        </w:rPr>
        <w:t>Events</w:t>
      </w:r>
      <w:proofErr w:type="spellEnd"/>
      <w:r w:rsidRPr="00282436">
        <w:rPr>
          <w:rFonts w:ascii="Verdana" w:eastAsia="Times New Roman" w:hAnsi="Verdana" w:cs="Times New Roman"/>
          <w:color w:val="000000"/>
          <w:sz w:val="20"/>
          <w:szCs w:val="20"/>
          <w:lang w:eastAsia="pl-PL"/>
        </w:rPr>
        <w:t xml:space="preserve"> s.c. z siedzibą we Wrocławiu. Kontakt: </w:t>
      </w:r>
      <w:hyperlink r:id="rId5" w:history="1">
        <w:r w:rsidRPr="00282436">
          <w:rPr>
            <w:rFonts w:ascii="Verdana" w:eastAsia="Times New Roman" w:hAnsi="Verdana" w:cs="Times New Roman"/>
            <w:color w:val="000000"/>
            <w:sz w:val="20"/>
            <w:szCs w:val="20"/>
            <w:u w:val="single"/>
            <w:lang w:eastAsia="pl-PL"/>
          </w:rPr>
          <w:t>http://exploring.pl/kontakt/</w:t>
        </w:r>
      </w:hyperlink>
      <w:r w:rsidRPr="00282436">
        <w:rPr>
          <w:rFonts w:ascii="Verdana" w:eastAsia="Times New Roman" w:hAnsi="Verdana" w:cs="Times New Roman"/>
          <w:color w:val="000000"/>
          <w:sz w:val="20"/>
          <w:szCs w:val="20"/>
          <w:lang w:eastAsia="pl-PL"/>
        </w:rPr>
        <w:t>.</w:t>
      </w:r>
    </w:p>
    <w:p w14:paraId="0A8C31E1" w14:textId="77777777" w:rsidR="00282436" w:rsidRPr="00282436" w:rsidRDefault="00282436" w:rsidP="00282436">
      <w:pPr>
        <w:numPr>
          <w:ilvl w:val="0"/>
          <w:numId w:val="8"/>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Dane osobowe w zakresie: imię i nazwisko, adres e-mail, telefon komórkowy, będą przetwarzane w celu przeprowadzenia rejestracji do konkursu i zostaną bezpowrotnie usunięte po zakończeniu przetwarzania danych.</w:t>
      </w:r>
    </w:p>
    <w:p w14:paraId="3F62476D" w14:textId="77777777" w:rsidR="00282436" w:rsidRPr="00282436" w:rsidRDefault="00282436" w:rsidP="00282436">
      <w:pPr>
        <w:numPr>
          <w:ilvl w:val="0"/>
          <w:numId w:val="8"/>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Osobom zainteresowanym przysługują następujące prawa związane z przetwarzaniem danych osobowych: prawo dostępu do danych osobowych, prawo do wycofania zgody na przetwarzanie danych osobowych, prawo żądania sprostowania i uzupełnienia niekompletnych danych osobowych, prawo żądania ograniczenia przetwarzania danych osobowych, prawo żądania usunięcia do danych osobowych, prawo do przenoszenia danych osobowych, prawo do złożenia skargi.</w:t>
      </w:r>
    </w:p>
    <w:p w14:paraId="385AED66"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135242DD" w14:textId="77777777" w:rsidR="00282436" w:rsidRPr="00282436" w:rsidRDefault="00282436" w:rsidP="00282436">
      <w:pPr>
        <w:numPr>
          <w:ilvl w:val="0"/>
          <w:numId w:val="9"/>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zastrzega sobie prawo do publikowania prac zgłoszonych do konkursu, umieszczania ich na stronach internetowych, w mediach i wykorzystania ich w innej formie, zobowiązując się podać nazwę instytucji/podmiotu zgłaszającego.</w:t>
      </w:r>
    </w:p>
    <w:p w14:paraId="55DBE5D6"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p>
    <w:p w14:paraId="700D1C81" w14:textId="77777777" w:rsidR="00282436" w:rsidRPr="00282436" w:rsidRDefault="00282436" w:rsidP="00282436">
      <w:pPr>
        <w:spacing w:after="0" w:line="240" w:lineRule="auto"/>
        <w:jc w:val="both"/>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III. PRACE KONKURSOWE</w:t>
      </w:r>
    </w:p>
    <w:p w14:paraId="420B71EE"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4C1E950C"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Na terenie Ogrodu Staromiejskiego stanie 30 domków z tektury o wielkości 110x80x110 cm. Domki te będą zupełnie białe. Organizator nie dostarcza żadnych materiałów do dekoracji czy malowania domków.</w:t>
      </w:r>
    </w:p>
    <w:p w14:paraId="4C48C22E"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Domki zostaną oznaczone numerem bądź nazwą placówki. </w:t>
      </w:r>
    </w:p>
    <w:p w14:paraId="1E4E29DE"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Szkoły muszą dostarczyć własne materiały służące do dekoracji domków w dowolnej technice bezpiecznej dla dzieci. </w:t>
      </w:r>
    </w:p>
    <w:p w14:paraId="37A8E43E"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nie zezwala na dekorowanie domków z przygotowanych wcześniej makiet lub gotowych elementów dekoracji. Wszystkie materiały dekoracyjne użyte do dekoracji domków muszą być przygotowane z przyniesionych produktów w czasie trwania konkursu.</w:t>
      </w:r>
    </w:p>
    <w:p w14:paraId="6548FA02"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Czas przeznaczony na dekorowanie domków to 90 minut od momentu rozpoczęcia konkursu. </w:t>
      </w:r>
    </w:p>
    <w:p w14:paraId="3BAC169D" w14:textId="77777777" w:rsidR="00282436" w:rsidRPr="00282436" w:rsidRDefault="00282436" w:rsidP="00282436">
      <w:pPr>
        <w:numPr>
          <w:ilvl w:val="0"/>
          <w:numId w:val="10"/>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Wyniki konkursu organizator ogłosi 10 września 2021 r. około godziny 13.00. </w:t>
      </w:r>
    </w:p>
    <w:p w14:paraId="53EC507D"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p>
    <w:p w14:paraId="2BD8A1E1" w14:textId="77777777" w:rsidR="00282436" w:rsidRPr="00282436" w:rsidRDefault="00282436" w:rsidP="00282436">
      <w:pPr>
        <w:spacing w:after="0" w:line="240" w:lineRule="auto"/>
        <w:jc w:val="both"/>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III. NAGRODY</w:t>
      </w:r>
    </w:p>
    <w:p w14:paraId="30C6FFBE"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lastRenderedPageBreak/>
        <w:br/>
      </w:r>
    </w:p>
    <w:p w14:paraId="5D4DEF0B" w14:textId="77777777" w:rsidR="00282436" w:rsidRPr="00282436" w:rsidRDefault="00282436" w:rsidP="00282436">
      <w:pPr>
        <w:numPr>
          <w:ilvl w:val="0"/>
          <w:numId w:val="11"/>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nagrodzi trzy placówki w każdej z kategorii, których domki komisja konkursowa oceni najwyżej. Nagrody otrzymają wszystkie dzieci ze zwycięskich grup. Dodatkowe nagrody – vouchery o wartości 500 zł do sklepów z elektroniką otrzyma jedna zwycięska szkoła podstawowa oraz jedno zwycięskie przedszkole – zwycięzcy poszczególnych kategorii.</w:t>
      </w:r>
    </w:p>
    <w:p w14:paraId="11D85CBB" w14:textId="77777777" w:rsidR="00282436" w:rsidRPr="00282436" w:rsidRDefault="00282436" w:rsidP="00282436">
      <w:pPr>
        <w:numPr>
          <w:ilvl w:val="0"/>
          <w:numId w:val="12"/>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Oceny prac oraz przyznania nagród dokona komisja konkursowa złożona z przedstawicieli organizatora.</w:t>
      </w:r>
    </w:p>
    <w:p w14:paraId="346A1C58" w14:textId="77777777" w:rsidR="00282436" w:rsidRPr="00282436" w:rsidRDefault="00282436" w:rsidP="00282436">
      <w:pPr>
        <w:numPr>
          <w:ilvl w:val="0"/>
          <w:numId w:val="13"/>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Kryteria oceny:</w:t>
      </w:r>
    </w:p>
    <w:p w14:paraId="65CE2E76" w14:textId="77777777" w:rsidR="00282436" w:rsidRPr="00282436" w:rsidRDefault="00282436" w:rsidP="00282436">
      <w:pPr>
        <w:numPr>
          <w:ilvl w:val="0"/>
          <w:numId w:val="14"/>
        </w:numPr>
        <w:spacing w:after="0" w:line="240" w:lineRule="auto"/>
        <w:ind w:left="1418"/>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oryginalność i pomysłowość prezentowanej tematyki; </w:t>
      </w:r>
    </w:p>
    <w:p w14:paraId="31D9648C" w14:textId="77777777" w:rsidR="00282436" w:rsidRPr="00282436" w:rsidRDefault="00282436" w:rsidP="00282436">
      <w:pPr>
        <w:numPr>
          <w:ilvl w:val="0"/>
          <w:numId w:val="14"/>
        </w:numPr>
        <w:spacing w:after="0" w:line="240" w:lineRule="auto"/>
        <w:ind w:left="1418"/>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wartość estetyczna pracy;</w:t>
      </w:r>
    </w:p>
    <w:p w14:paraId="7BF3161D" w14:textId="77777777" w:rsidR="00282436" w:rsidRPr="00282436" w:rsidRDefault="00282436" w:rsidP="00282436">
      <w:pPr>
        <w:numPr>
          <w:ilvl w:val="0"/>
          <w:numId w:val="14"/>
        </w:numPr>
        <w:spacing w:after="0" w:line="240" w:lineRule="auto"/>
        <w:ind w:left="1418"/>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zgodność z celem i tematem konkursu.</w:t>
      </w:r>
    </w:p>
    <w:p w14:paraId="37A44CC6" w14:textId="77777777" w:rsidR="00282436" w:rsidRPr="00282436" w:rsidRDefault="00282436" w:rsidP="00282436">
      <w:pPr>
        <w:numPr>
          <w:ilvl w:val="0"/>
          <w:numId w:val="15"/>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Decyzje jury są ostateczne i wiążące dla uczestników.</w:t>
      </w:r>
    </w:p>
    <w:p w14:paraId="352213AF" w14:textId="77777777" w:rsidR="00282436" w:rsidRPr="00282436" w:rsidRDefault="00282436" w:rsidP="00282436">
      <w:pPr>
        <w:numPr>
          <w:ilvl w:val="0"/>
          <w:numId w:val="16"/>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Laureaci zostaną powiadomieni o wygranej po zakończeniu konkursu.</w:t>
      </w:r>
    </w:p>
    <w:p w14:paraId="7759EC8C"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p>
    <w:p w14:paraId="4FD4BE1B" w14:textId="77777777" w:rsidR="00282436" w:rsidRPr="00282436" w:rsidRDefault="00282436" w:rsidP="00282436">
      <w:pPr>
        <w:spacing w:after="0" w:line="240" w:lineRule="auto"/>
        <w:jc w:val="both"/>
        <w:rPr>
          <w:rFonts w:ascii="Times New Roman" w:eastAsia="Times New Roman" w:hAnsi="Times New Roman" w:cs="Times New Roman"/>
          <w:sz w:val="24"/>
          <w:szCs w:val="24"/>
          <w:lang w:eastAsia="pl-PL"/>
        </w:rPr>
      </w:pPr>
      <w:r w:rsidRPr="00282436">
        <w:rPr>
          <w:rFonts w:ascii="Verdana" w:eastAsia="Times New Roman" w:hAnsi="Verdana" w:cs="Times New Roman"/>
          <w:b/>
          <w:bCs/>
          <w:color w:val="000000"/>
          <w:sz w:val="20"/>
          <w:szCs w:val="20"/>
          <w:lang w:eastAsia="pl-PL"/>
        </w:rPr>
        <w:t>IV. POSTANOWIENIA KOŃCOWE</w:t>
      </w:r>
    </w:p>
    <w:p w14:paraId="2F8DE667" w14:textId="77777777" w:rsidR="00282436" w:rsidRPr="00282436" w:rsidRDefault="00282436" w:rsidP="00282436">
      <w:pPr>
        <w:spacing w:after="0" w:line="240" w:lineRule="auto"/>
        <w:rPr>
          <w:rFonts w:ascii="Times New Roman" w:eastAsia="Times New Roman" w:hAnsi="Times New Roman" w:cs="Times New Roman"/>
          <w:sz w:val="24"/>
          <w:szCs w:val="24"/>
          <w:lang w:eastAsia="pl-PL"/>
        </w:rPr>
      </w:pPr>
      <w:r w:rsidRPr="00282436">
        <w:rPr>
          <w:rFonts w:ascii="Times New Roman" w:eastAsia="Times New Roman" w:hAnsi="Times New Roman" w:cs="Times New Roman"/>
          <w:sz w:val="24"/>
          <w:szCs w:val="24"/>
          <w:lang w:eastAsia="pl-PL"/>
        </w:rPr>
        <w:br/>
      </w:r>
    </w:p>
    <w:p w14:paraId="71CCDA07"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Zgłoszenie prac do konkursu jest jednoznaczne z przyjęciem warunków niniejszego regulaminu i oświadczeniem, że prace realizowane w konkursie będą wykonane przez zgłoszone do konkursu reprezentacje.</w:t>
      </w:r>
    </w:p>
    <w:p w14:paraId="5AD52BDD"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nie ponosi odpowiedzialności za ewentualne szkody spowodowane opublikowaniem nieprawdziwych danych osobowych bądź innych nieprawdziwych informacji, opartych na zgłoszeniach sporządzonych przez uczestników.</w:t>
      </w:r>
    </w:p>
    <w:p w14:paraId="3F0097B9"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Ostateczna interpretacja niniejszego regulaminu należy do organizatora.</w:t>
      </w:r>
    </w:p>
    <w:p w14:paraId="14C97744"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Organizator zastrzega sobie prawo do zmiany postanowień niniejszego regulaminu w przypadku zmian przepisów prawnych lub wystąpienia innych istotnych zdarzeń mających wpływ na organizowanie konkursu, jak również zastrzega sobie prawo do odwołania lub nierozstrzygnięcia konkursu bądź nieprzyznania wszystkich lub niektórych nagród wymienionych w niniejszym regulaminie.</w:t>
      </w:r>
    </w:p>
    <w:p w14:paraId="0FF12421"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 xml:space="preserve">W sprawach nieuregulowanych niniejszym regulaminem zastosowanie mają przepisy ustawy z dnia 23 kwietnia 1964 r. Kodeks cywilny (Dz. U. Nr 16, poz. 93, z </w:t>
      </w:r>
      <w:proofErr w:type="spellStart"/>
      <w:r w:rsidRPr="00282436">
        <w:rPr>
          <w:rFonts w:ascii="Verdana" w:eastAsia="Times New Roman" w:hAnsi="Verdana" w:cs="Times New Roman"/>
          <w:color w:val="000000"/>
          <w:sz w:val="20"/>
          <w:szCs w:val="20"/>
          <w:lang w:eastAsia="pl-PL"/>
        </w:rPr>
        <w:t>późn</w:t>
      </w:r>
      <w:proofErr w:type="spellEnd"/>
      <w:r w:rsidRPr="00282436">
        <w:rPr>
          <w:rFonts w:ascii="Verdana" w:eastAsia="Times New Roman" w:hAnsi="Verdana" w:cs="Times New Roman"/>
          <w:color w:val="000000"/>
          <w:sz w:val="20"/>
          <w:szCs w:val="20"/>
          <w:lang w:eastAsia="pl-PL"/>
        </w:rPr>
        <w:t>. zm.).</w:t>
      </w:r>
    </w:p>
    <w:p w14:paraId="3103B0D9" w14:textId="77777777" w:rsidR="00282436" w:rsidRPr="00282436" w:rsidRDefault="00282436" w:rsidP="00282436">
      <w:pPr>
        <w:numPr>
          <w:ilvl w:val="0"/>
          <w:numId w:val="17"/>
        </w:numPr>
        <w:spacing w:after="0" w:line="240" w:lineRule="auto"/>
        <w:jc w:val="both"/>
        <w:textAlignment w:val="baseline"/>
        <w:rPr>
          <w:rFonts w:ascii="Verdana" w:eastAsia="Times New Roman" w:hAnsi="Verdana" w:cs="Times New Roman"/>
          <w:color w:val="000000"/>
          <w:sz w:val="20"/>
          <w:szCs w:val="20"/>
          <w:lang w:eastAsia="pl-PL"/>
        </w:rPr>
      </w:pPr>
      <w:r w:rsidRPr="00282436">
        <w:rPr>
          <w:rFonts w:ascii="Verdana" w:eastAsia="Times New Roman" w:hAnsi="Verdana" w:cs="Times New Roman"/>
          <w:color w:val="000000"/>
          <w:sz w:val="20"/>
          <w:szCs w:val="20"/>
          <w:lang w:eastAsia="pl-PL"/>
        </w:rPr>
        <w:t>Zasady konkursu określa niniejszy regulamin, który wchodzi w życie z dniem ogłoszenia konkursu oraz obowiązuje do czasu jego zakończenia.</w:t>
      </w:r>
    </w:p>
    <w:p w14:paraId="2D948F0C" w14:textId="77777777" w:rsidR="00F2793B" w:rsidRDefault="00F2793B"/>
    <w:sectPr w:rsidR="00F2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87C"/>
    <w:multiLevelType w:val="multilevel"/>
    <w:tmpl w:val="23E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38F"/>
    <w:multiLevelType w:val="multilevel"/>
    <w:tmpl w:val="9D74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C0588"/>
    <w:multiLevelType w:val="multilevel"/>
    <w:tmpl w:val="E354B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B3A7D"/>
    <w:multiLevelType w:val="multilevel"/>
    <w:tmpl w:val="3726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623FB"/>
    <w:multiLevelType w:val="multilevel"/>
    <w:tmpl w:val="0834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F22A2"/>
    <w:multiLevelType w:val="multilevel"/>
    <w:tmpl w:val="C47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144F3"/>
    <w:multiLevelType w:val="multilevel"/>
    <w:tmpl w:val="D3586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041E05"/>
    <w:multiLevelType w:val="multilevel"/>
    <w:tmpl w:val="D332C6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8093B"/>
    <w:multiLevelType w:val="multilevel"/>
    <w:tmpl w:val="77E0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527E18"/>
    <w:multiLevelType w:val="multilevel"/>
    <w:tmpl w:val="5498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F0911"/>
    <w:multiLevelType w:val="multilevel"/>
    <w:tmpl w:val="FE34C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4288A"/>
    <w:multiLevelType w:val="multilevel"/>
    <w:tmpl w:val="C0B20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37FE8"/>
    <w:multiLevelType w:val="multilevel"/>
    <w:tmpl w:val="9298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053DB9"/>
    <w:multiLevelType w:val="multilevel"/>
    <w:tmpl w:val="2A544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06B9B"/>
    <w:multiLevelType w:val="multilevel"/>
    <w:tmpl w:val="D580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Roman"/>
        <w:lvlText w:val="%1."/>
        <w:lvlJc w:val="right"/>
      </w:lvl>
    </w:lvlOverride>
  </w:num>
  <w:num w:numId="2">
    <w:abstractNumId w:val="14"/>
  </w:num>
  <w:num w:numId="3">
    <w:abstractNumId w:val="11"/>
  </w:num>
  <w:num w:numId="4">
    <w:abstractNumId w:val="6"/>
    <w:lvlOverride w:ilvl="0">
      <w:lvl w:ilvl="0">
        <w:numFmt w:val="decimal"/>
        <w:lvlText w:val="%1."/>
        <w:lvlJc w:val="left"/>
      </w:lvl>
    </w:lvlOverride>
  </w:num>
  <w:num w:numId="5">
    <w:abstractNumId w:val="1"/>
  </w:num>
  <w:num w:numId="6">
    <w:abstractNumId w:val="0"/>
  </w:num>
  <w:num w:numId="7">
    <w:abstractNumId w:val="13"/>
    <w:lvlOverride w:ilvl="0">
      <w:lvl w:ilvl="0">
        <w:numFmt w:val="decimal"/>
        <w:lvlText w:val="%1."/>
        <w:lvlJc w:val="left"/>
      </w:lvl>
    </w:lvlOverride>
  </w:num>
  <w:num w:numId="8">
    <w:abstractNumId w:val="12"/>
    <w:lvlOverride w:ilvl="0">
      <w:lvl w:ilvl="0">
        <w:numFmt w:val="lowerLetter"/>
        <w:lvlText w:val="%1."/>
        <w:lvlJc w:val="left"/>
      </w:lvl>
    </w:lvlOverride>
  </w:num>
  <w:num w:numId="9">
    <w:abstractNumId w:val="7"/>
    <w:lvlOverride w:ilvl="0">
      <w:lvl w:ilvl="0">
        <w:numFmt w:val="decimal"/>
        <w:lvlText w:val="%1."/>
        <w:lvlJc w:val="left"/>
      </w:lvl>
    </w:lvlOverride>
  </w:num>
  <w:num w:numId="10">
    <w:abstractNumId w:val="8"/>
  </w:num>
  <w:num w:numId="11">
    <w:abstractNumId w:val="3"/>
  </w:num>
  <w:num w:numId="12">
    <w:abstractNumId w:val="10"/>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5"/>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36"/>
    <w:rsid w:val="00282436"/>
    <w:rsid w:val="00F2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72C6"/>
  <w15:chartTrackingRefBased/>
  <w15:docId w15:val="{1E7D0825-8D64-4B4E-97F6-17108DC8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24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82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xploring.pl/kontak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6731</Characters>
  <Application>Microsoft Office Word</Application>
  <DocSecurity>0</DocSecurity>
  <Lines>103</Lines>
  <Paragraphs>45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Waplak</dc:creator>
  <cp:keywords/>
  <dc:description/>
  <cp:lastModifiedBy>Ewa Waplak</cp:lastModifiedBy>
  <cp:revision>1</cp:revision>
  <dcterms:created xsi:type="dcterms:W3CDTF">2021-08-31T12:08:00Z</dcterms:created>
  <dcterms:modified xsi:type="dcterms:W3CDTF">2021-08-31T12:08:00Z</dcterms:modified>
</cp:coreProperties>
</file>