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20" w:right="0" w:firstLine="6.000000000000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3 do uchwały nr LXII/1440/18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20" w:right="0" w:firstLine="6.00000000000022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Rady Miejskiej Wrocławia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 dnia 13 września 2018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poprawkowy projektu </w:t>
      </w:r>
    </w:p>
    <w:bookmarkStart w:colFirst="0" w:colLast="0" w:name="bookmark=id.gjdgxs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Wrocławskiego Budżetu Obywatelskiego w roku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Uwaga: Należy w każdym punkcie wskazać czy obejmuje go zmiana czy tez nie, natomiast wypełnić należy tylko punkty objęte zmianą.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Opis zmian w projekcie: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jakie zmiany zostają wprowadzone w projekcie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Zmiany dotyczą zakresu inwestycji. Z wniosku usunięto elementy związane z: bolodromem</w:t>
      </w:r>
      <w:r w:rsidDel="00000000" w:rsidR="00000000" w:rsidRPr="00000000">
        <w:rPr>
          <w:rFonts w:ascii="Lato" w:cs="Lato" w:eastAsia="Lato" w:hAnsi="Lato"/>
          <w:color w:val="333333"/>
          <w:sz w:val="24"/>
          <w:szCs w:val="24"/>
          <w:rtl w:val="0"/>
        </w:rPr>
        <w:t xml:space="preserve">, 1 polaną rekreacyjną (zostaje tylko ta od dębu), pracami pielęgnacyjnymi przy dębie.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Zaznaczyć również należy, że w poprzednim etapie wykonano infrastrukturę podziemną jak i  zagospodarowano część jednej z polan rekreacyjnych (energetyczną), co powinno ograniczyć dodatkowo koszty zieleni. Projekt osiedlowy do 1 mln zł.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Informacje o projekcie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 Numer projektu: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b w:val="1"/>
          <w:sz w:val="22"/>
          <w:szCs w:val="22"/>
          <w:rtl w:val="0"/>
        </w:rPr>
        <w:t xml:space="preserve">022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Nazwa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Lokalizacja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projektu można załączyć szkic sytuacyjny lub zdjęcie terenu/obiektu, którego dotyczy projekt)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adres: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numer geodezyjny działki: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 podstawie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www.geoportal.wroclaw.pl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d) Zasięg oddziaływania projektu: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zaznaczyć jedno z dwóch pól)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osiedlowy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ponadosiedlowy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green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Uzasadnienie wyboru zasięgu oddziaływania efektów realizacji projektu: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750 znaków ze spacjami)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bz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Rodzaj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(należy zaznaczyć jedno z dwóch pól)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inwestycyjny - bz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Projekt nieinwestycyjny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grupę beneficjentów projektu: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 znaków ze spacjami)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Proszę określić szacunkową liczbę beneficjentów projektu: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(do 200 znaków ze spacjami)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 Elementy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(należy szczegółowo wypisać elementy składowe, co pozwoli na dokładną weryfikację projektu)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9.0" w:type="dxa"/>
        <w:jc w:val="left"/>
        <w:tblInd w:w="-108.0" w:type="dxa"/>
        <w:tblLayout w:type="fixed"/>
        <w:tblLook w:val="0000"/>
      </w:tblPr>
      <w:tblGrid>
        <w:gridCol w:w="7914"/>
        <w:gridCol w:w="1175"/>
        <w:tblGridChange w:id="0">
          <w:tblGrid>
            <w:gridCol w:w="7914"/>
            <w:gridCol w:w="117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Element składowy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Liczba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AKTUALIZACJA </w:t>
            </w:r>
            <w:r w:rsidDel="00000000" w:rsidR="00000000" w:rsidRPr="00000000">
              <w:rPr>
                <w:rFonts w:ascii="Inconsolata" w:cs="Inconsolata" w:eastAsia="Inconsolata" w:hAnsi="Inconsolat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DOKUMENTACJI PROJEKTOWO - KOSZTORYSOWEJ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x LETNIA GÓRKA ZJAZDOWA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x POLANKA REKREACYJNA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x OŚWIETLENIE TERENU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x MAŁA ARCHITEKTURA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Opis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/ </w:t>
      </w:r>
      <w:r w:rsidDel="00000000" w:rsidR="00000000" w:rsidRPr="00000000">
        <w:rPr>
          <w:b w:val="1"/>
          <w:sz w:val="22"/>
          <w:szCs w:val="22"/>
          <w:rtl w:val="0"/>
        </w:rPr>
        <w:t xml:space="preserve">Brak zmian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opisać zgłoszony projekt, do 750 znaków ze spacjami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color w:val="33333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333333"/>
          <w:sz w:val="24"/>
          <w:szCs w:val="24"/>
          <w:rtl w:val="0"/>
        </w:rPr>
        <w:t xml:space="preserve">bz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Lato" w:cs="Lato" w:eastAsia="Lato" w:hAnsi="Lato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Uzasadnienie projektu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Zmiana w projekcie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 Brak zmiany*)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(Proszę uzasadnić potrzeby realizacji projektu, cel realizacji projektu, itp. do. 750 znaków ze spacjami)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Szacunkowy koszt projektu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(Zmiana w projekcie /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Brak zmiany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(do 100 znaków)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1.000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.000 zł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Inne uwagi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(Proszę wpisać inne uwagi lub zmiany w projekcie, niezawarte w poprzednich punktach)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Utrzymuję kwalifikację projektu jako projektu osiedlowego. Kosztorys w kwocie brutto zaplanowano dla wartości </w:t>
      </w:r>
      <w:r w:rsidDel="00000000" w:rsidR="00000000" w:rsidRPr="00000000">
        <w:rPr>
          <w:sz w:val="24"/>
          <w:szCs w:val="24"/>
          <w:rtl w:val="0"/>
        </w:rPr>
        <w:t xml:space="preserve">1.000.000.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zł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1417" w:top="1417" w:left="1417" w:right="1417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  <w:font w:name="Courier New"/>
  <w:font w:name="Inconsolata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* niepotrzebne skreślić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superscript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Do kosztów realizacji projektu wlicza się także wszelkie koszty nierozerwalnie związane z jego realizacją jak np. koszt dokumentacji, prac archeologicznych czy oczyszczenia saperskiego terenu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€"/>
      <w:lvlJc w:val="left"/>
      <w:pPr>
        <w:ind w:left="360" w:hanging="360"/>
      </w:pPr>
      <w:rPr>
        <w:rFonts w:ascii="Noto Sans Symbols" w:cs="Noto Sans Symbols" w:eastAsia="Noto Sans Symbols" w:hAnsi="Noto Sans Symbols"/>
        <w:sz w:val="36"/>
        <w:szCs w:val="36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Domyślnie">
    <w:name w:val="Domyślnie"/>
    <w:next w:val="Domyślnie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20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Łączeinternetowe">
    <w:name w:val="Łącze internetowe"/>
    <w:basedOn w:val="DefaultParagraphFont"/>
    <w:next w:val="Łączeinternetow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annotationreference">
    <w:name w:val="annotation reference"/>
    <w:basedOn w:val="DefaultParagraphFont"/>
    <w:next w:val="annotationreference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komentarzaZnak">
    <w:name w:val="Tekst komentarza Znak"/>
    <w:basedOn w:val="DefaultParagraphFont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matkomentarzaZnak">
    <w:name w:val="Temat komentarza Znak"/>
    <w:basedOn w:val="Tekstkomentarza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ekstdymkaZnak">
    <w:name w:val="Tekst dymka Znak"/>
    <w:basedOn w:val="DefaultParagraphFont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ekstpodstawowy3Znak">
    <w:name w:val="Tekst podstawowy 3 Znak"/>
    <w:basedOn w:val="DefaultParagraphFont"/>
    <w:next w:val="Tekstpodstawowy3Znak"/>
    <w:autoRedefine w:val="0"/>
    <w:hidden w:val="0"/>
    <w:qFormat w:val="0"/>
    <w:rPr>
      <w:rFonts w:ascii="Verdana" w:cs="Arial" w:eastAsia="SimSun" w:hAnsi="Verdana"/>
      <w:i w:val="1"/>
      <w:iCs w:val="1"/>
      <w:color w:val="000000"/>
      <w:w w:val="100"/>
      <w:position w:val="-1"/>
      <w:sz w:val="18"/>
      <w:szCs w:val="16"/>
      <w:effect w:val="none"/>
      <w:vertAlign w:val="baseline"/>
      <w:cs w:val="0"/>
      <w:em w:val="none"/>
      <w:lang w:bidi="hi-IN" w:eastAsia="zh-CN"/>
    </w:rPr>
  </w:style>
  <w:style w:type="character" w:styleId="TekstprzypisudolnegoZnak">
    <w:name w:val="Tekst przypisu dolnego Znak"/>
    <w:basedOn w:val="DefaultParagraphFont"/>
    <w:next w:val="Tekstprzypisudolnego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otnotereference">
    <w:name w:val="footnote reference"/>
    <w:basedOn w:val="DefaultParagraphFont"/>
    <w:next w:val="footnotereference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NagłówekZnak">
    <w:name w:val="Nagłówek Znak"/>
    <w:basedOn w:val="DefaultParagraphFont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opkaZnak">
    <w:name w:val="Stopka Znak"/>
    <w:basedOn w:val="DefaultParagraphFont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sz w:val="36"/>
      <w:effect w:val="none"/>
      <w:vertAlign w:val="baseline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akotwiczenieprzypisudolnego">
    <w:name w:val="Zakotwiczenie przypisu dolnego"/>
    <w:next w:val="Zakotwicze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Znakiprzypisówkońcowych">
    <w:name w:val="WW-Znaki przypisów końcowych"/>
    <w:next w:val="WW-Znakiprzypisówkońcowyc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akotwiczenieprzypisukońcowego">
    <w:name w:val="Zakotwiczenie przypisu końcowego"/>
    <w:next w:val="Zakotwiczenieprzypisukońcow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Nagłówek">
    <w:name w:val="Nagłówek"/>
    <w:basedOn w:val="Domyślnie"/>
    <w:next w:val="Treśćtekstu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bidi w:val="0"/>
      <w:spacing w:after="120" w:before="24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l-PL"/>
    </w:rPr>
  </w:style>
  <w:style w:type="paragraph" w:styleId="Treśćtekstu">
    <w:name w:val="Treść tekstu"/>
    <w:basedOn w:val="Domyślnie"/>
    <w:next w:val="Treśćtekstu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ista">
    <w:name w:val="Lista"/>
    <w:basedOn w:val="Treśćtekstu"/>
    <w:next w:val="Lista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12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Podpis">
    <w:name w:val="Podpis"/>
    <w:basedOn w:val="Domyślnie"/>
    <w:next w:val="Podpis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120" w:before="12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Arial" w:eastAsia="SimSu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Indeks">
    <w:name w:val="Indeks"/>
    <w:basedOn w:val="Domyślnie"/>
    <w:next w:val="Indeks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20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Arial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ListParagraph">
    <w:name w:val="List Paragraph"/>
    <w:basedOn w:val="Domyślnie"/>
    <w:next w:val="ListParagraph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200" w:before="0" w:line="276" w:lineRule="auto"/>
      <w:ind w:left="72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annotationtext">
    <w:name w:val="annotation text"/>
    <w:basedOn w:val="Domyślnie"/>
    <w:next w:val="annotati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20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annotationsubject">
    <w:name w:val="annotation subject"/>
    <w:basedOn w:val="annotationtext"/>
    <w:next w:val="annotationsubjec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20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BalloonText">
    <w:name w:val="Balloon Text"/>
    <w:basedOn w:val="Domyślnie"/>
    <w:next w:val="Balloon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Tahoma" w:cs="Tahoma" w:eastAsia="SimSu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l-PL"/>
    </w:rPr>
  </w:style>
  <w:style w:type="paragraph" w:styleId="BodyText3">
    <w:name w:val="Body Text 3"/>
    <w:basedOn w:val="Domyślnie"/>
    <w:next w:val="BodyText3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0" w:before="0" w:line="100" w:lineRule="atLeast"/>
      <w:ind w:left="0" w:right="0" w:leftChars="-1" w:rightChars="0" w:firstLine="0" w:firstLineChars="-1"/>
      <w:jc w:val="both"/>
      <w:textDirection w:val="btLr"/>
      <w:textAlignment w:val="top"/>
      <w:outlineLvl w:val="0"/>
    </w:pPr>
    <w:rPr>
      <w:rFonts w:ascii="Verdana" w:cs="Arial" w:eastAsia="SimSun" w:hAnsi="Verdana"/>
      <w:i w:val="1"/>
      <w:iCs w:val="1"/>
      <w:color w:val="000000"/>
      <w:w w:val="100"/>
      <w:position w:val="-1"/>
      <w:sz w:val="18"/>
      <w:szCs w:val="16"/>
      <w:effect w:val="none"/>
      <w:vertAlign w:val="baseline"/>
      <w:cs w:val="0"/>
      <w:em w:val="none"/>
      <w:lang w:bidi="hi-IN" w:eastAsia="zh-CN" w:val="pl-PL"/>
    </w:rPr>
  </w:style>
  <w:style w:type="paragraph" w:styleId="footnotetext">
    <w:name w:val="footnote text"/>
    <w:basedOn w:val="Domyślnie"/>
    <w:next w:val="footnotetex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Revision">
    <w:name w:val="Revision"/>
    <w:next w:val="Revision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Default">
    <w:name w:val="Default"/>
    <w:next w:val="Default"/>
    <w:autoRedefine w:val="0"/>
    <w:hidden w:val="0"/>
    <w:qFormat w:val="0"/>
    <w:pPr>
      <w:widowControl w:val="1"/>
      <w:numPr>
        <w:ilvl w:val="0"/>
        <w:numId w:val="0"/>
      </w:numPr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Arial" w:eastAsia="SimSu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Nagłówekstrony">
    <w:name w:val="Nagłówek strony"/>
    <w:basedOn w:val="Domyślnie"/>
    <w:next w:val="Nagłówekstrony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topka">
    <w:name w:val="Stopka"/>
    <w:basedOn w:val="Domyślnie"/>
    <w:next w:val="Stopka"/>
    <w:autoRedefine w:val="0"/>
    <w:hidden w:val="0"/>
    <w:qFormat w:val="0"/>
    <w:pPr>
      <w:widowControl w:val="1"/>
      <w:numPr>
        <w:ilvl w:val="0"/>
        <w:numId w:val="0"/>
      </w:numPr>
      <w:suppressLineNumbers w:val="1"/>
      <w:tabs>
        <w:tab w:val="center" w:leader="none" w:pos="4536"/>
        <w:tab w:val="right" w:leader="none" w:pos="9072"/>
      </w:tabs>
      <w:suppressAutoHyphens w:val="0"/>
      <w:bidi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Przypisdolny">
    <w:name w:val="Przypis dolny"/>
    <w:basedOn w:val="Domyślnie"/>
    <w:next w:val="Przypisdolny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200" w:before="0" w:line="276" w:lineRule="auto"/>
      <w:ind w:left="283" w:right="0" w:leftChars="-1" w:rightChars="0" w:hanging="283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pl-PL"/>
    </w:rPr>
  </w:style>
  <w:style w:type="paragraph" w:styleId="Zawartośćtabeli">
    <w:name w:val="Zawartość tabeli"/>
    <w:basedOn w:val="Domyślnie"/>
    <w:next w:val="Zawartośćtabeli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200" w:before="0" w:line="276" w:lineRule="auto"/>
      <w:ind w:left="0" w:right="0" w:leftChars="-1" w:rightChars="0" w:firstLine="0" w:firstLineChars="-1"/>
      <w:textDirection w:val="btLr"/>
      <w:textAlignment w:val="top"/>
      <w:outlineLvl w:val="0"/>
    </w:pPr>
    <w:rPr>
      <w:rFonts w:ascii="Calibri" w:cs="Calibri" w:eastAsia="SimSun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Nagłówektabeli">
    <w:name w:val="Nagłówek tabeli"/>
    <w:basedOn w:val="Zawartośćtabeli"/>
    <w:next w:val="Nagłówektabeli"/>
    <w:autoRedefine w:val="0"/>
    <w:hidden w:val="0"/>
    <w:qFormat w:val="0"/>
    <w:pPr>
      <w:widowControl w:val="1"/>
      <w:numPr>
        <w:ilvl w:val="0"/>
        <w:numId w:val="0"/>
      </w:numPr>
      <w:suppressLineNumbers w:val="1"/>
      <w:suppressAutoHyphens w:val="0"/>
      <w:bidi w:val="0"/>
      <w:spacing w:after="200" w:before="0" w:line="276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Calibri" w:cs="Calibri" w:eastAsia="SimSun" w:hAnsi="Calibri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://www.geoportal.wroclaw.pl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consolata-regular.ttf"/><Relationship Id="rId2" Type="http://schemas.openxmlformats.org/officeDocument/2006/relationships/font" Target="fonts/Inconsolata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hnZn6+G4O2Hdbd5nVzCTZEb0xQ==">CgMxLjAyCWlkLmdqZGd4czgAciExcldzYUF3VFh1NUNPTnhObW1tYXBMMENMS1I4UnlaUno=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2021-08-10T10:34:00Z</dcterms:created>
  <dc:creator>umbasw02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str>16.0000</vt:lpstr>
  </property>
  <property fmtid="{D5CDD505-2E9C-101B-9397-08002B2CF9AE}" pid="3" name="Company">
    <vt:lpstr>Hewlett-Packard Company</vt:lp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