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1998" w14:textId="77777777" w:rsidR="000E04F9" w:rsidRDefault="000E04F9" w:rsidP="004D6870">
      <w:pPr>
        <w:spacing w:after="0" w:line="240" w:lineRule="auto"/>
        <w:rPr>
          <w:rFonts w:ascii="Times New Roman" w:hAnsi="Times New Roman" w:cs="Times New Roman"/>
        </w:rPr>
      </w:pPr>
    </w:p>
    <w:p w14:paraId="5113B469" w14:textId="77777777" w:rsidR="000E04F9" w:rsidRDefault="00310707">
      <w:pPr>
        <w:spacing w:after="0" w:line="240" w:lineRule="auto"/>
        <w:ind w:left="4820" w:firstLine="6"/>
        <w:rPr>
          <w:rFonts w:ascii="Times New Roman" w:hAnsi="Times New Roman" w:cs="Times New Roman"/>
        </w:rPr>
      </w:pPr>
      <w:r w:rsidRPr="00AD54A1">
        <w:rPr>
          <w:rFonts w:ascii="Times New Roman" w:hAnsi="Times New Roman" w:cs="Times New Roman"/>
        </w:rPr>
        <w:t xml:space="preserve">Załącznik nr 3 do </w:t>
      </w:r>
      <w:r w:rsidR="00AD54A1" w:rsidRPr="00AD54A1">
        <w:rPr>
          <w:rFonts w:ascii="Times New Roman" w:hAnsi="Times New Roman" w:cs="Times New Roman"/>
        </w:rPr>
        <w:t>uchwały nr LXII/1440/18</w:t>
      </w:r>
    </w:p>
    <w:p w14:paraId="7BFCF1F7" w14:textId="77777777" w:rsidR="000E04F9" w:rsidRDefault="002668B5">
      <w:pPr>
        <w:spacing w:after="0" w:line="240" w:lineRule="auto"/>
        <w:ind w:left="4820" w:firstLine="6"/>
        <w:rPr>
          <w:rFonts w:ascii="Times New Roman" w:hAnsi="Times New Roman" w:cs="Times New Roman"/>
        </w:rPr>
      </w:pPr>
      <w:r>
        <w:rPr>
          <w:rFonts w:ascii="Times New Roman" w:hAnsi="Times New Roman" w:cs="Times New Roman"/>
        </w:rPr>
        <w:t>Rady Miejskiej Wrocławia</w:t>
      </w:r>
    </w:p>
    <w:p w14:paraId="31DB780F" w14:textId="77777777" w:rsidR="00310707" w:rsidRPr="00AD54A1" w:rsidRDefault="002668B5" w:rsidP="00AD54A1">
      <w:pPr>
        <w:spacing w:after="0" w:line="240" w:lineRule="auto"/>
        <w:ind w:left="5664" w:firstLine="708"/>
        <w:rPr>
          <w:rFonts w:ascii="Times New Roman" w:hAnsi="Times New Roman" w:cs="Times New Roman"/>
          <w:b/>
          <w:sz w:val="28"/>
          <w:szCs w:val="28"/>
        </w:rPr>
      </w:pPr>
      <w:r>
        <w:rPr>
          <w:rFonts w:ascii="Times New Roman" w:hAnsi="Times New Roman" w:cs="Times New Roman"/>
        </w:rPr>
        <w:t>z dnia 13 września 2018 r.</w:t>
      </w:r>
    </w:p>
    <w:p w14:paraId="4B999D82" w14:textId="77777777" w:rsidR="007A532E" w:rsidRPr="00AD54A1" w:rsidRDefault="002668B5" w:rsidP="007A532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Formularz poprawkowy projektu </w:t>
      </w:r>
    </w:p>
    <w:p w14:paraId="5F3C57B2" w14:textId="77777777" w:rsidR="007A532E" w:rsidRPr="00AD54A1" w:rsidRDefault="002668B5" w:rsidP="007A532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Wrocławskiego Budżetu Obywatelskiego w roku </w:t>
      </w:r>
      <w:r w:rsidR="004D6870">
        <w:rPr>
          <w:rFonts w:ascii="Times New Roman" w:hAnsi="Times New Roman" w:cs="Times New Roman"/>
          <w:b/>
          <w:sz w:val="28"/>
          <w:szCs w:val="28"/>
        </w:rPr>
        <w:t>202</w:t>
      </w:r>
      <w:r w:rsidR="00237582">
        <w:rPr>
          <w:rFonts w:ascii="Times New Roman" w:hAnsi="Times New Roman" w:cs="Times New Roman"/>
          <w:b/>
          <w:sz w:val="28"/>
          <w:szCs w:val="28"/>
        </w:rPr>
        <w:t>3</w:t>
      </w:r>
    </w:p>
    <w:p w14:paraId="28FD2ED8" w14:textId="77777777" w:rsidR="00A75139" w:rsidRPr="00AD54A1" w:rsidRDefault="00A75139">
      <w:pPr>
        <w:spacing w:after="0" w:line="240" w:lineRule="auto"/>
        <w:rPr>
          <w:rFonts w:ascii="Times New Roman" w:hAnsi="Times New Roman" w:cs="Times New Roman"/>
        </w:rPr>
      </w:pPr>
    </w:p>
    <w:p w14:paraId="13FACC85" w14:textId="77777777" w:rsidR="00A75139" w:rsidRPr="00AD54A1" w:rsidRDefault="0066787E">
      <w:pPr>
        <w:spacing w:after="0" w:line="240" w:lineRule="auto"/>
        <w:rPr>
          <w:rFonts w:ascii="Times New Roman" w:hAnsi="Times New Roman" w:cs="Times New Roman"/>
        </w:rPr>
      </w:pPr>
      <w:r w:rsidRPr="00AD54A1">
        <w:rPr>
          <w:rFonts w:ascii="Times New Roman" w:hAnsi="Times New Roman" w:cs="Times New Roman"/>
        </w:rPr>
        <w:t>Uwaga: Należy w każdym punkcie wskazać czy obejmuje go zmiana czy tez nie, natomiast wypełnić należy tylko punkty objęte zmianą.</w:t>
      </w:r>
    </w:p>
    <w:p w14:paraId="1784B8B3" w14:textId="77777777" w:rsidR="0059085A" w:rsidRPr="00AD54A1" w:rsidRDefault="0059085A" w:rsidP="0059085A">
      <w:pPr>
        <w:spacing w:after="0" w:line="240" w:lineRule="auto"/>
        <w:jc w:val="center"/>
        <w:rPr>
          <w:rFonts w:ascii="Times New Roman" w:hAnsi="Times New Roman" w:cs="Times New Roman"/>
          <w:b/>
        </w:rPr>
      </w:pPr>
    </w:p>
    <w:p w14:paraId="59AE6F36" w14:textId="77777777" w:rsidR="009B6469" w:rsidRPr="00AD54A1" w:rsidRDefault="002668B5" w:rsidP="00B855C5">
      <w:pPr>
        <w:spacing w:after="0" w:line="240" w:lineRule="auto"/>
        <w:rPr>
          <w:rFonts w:ascii="Times New Roman" w:hAnsi="Times New Roman" w:cs="Times New Roman"/>
          <w:b/>
          <w:sz w:val="28"/>
          <w:szCs w:val="28"/>
        </w:rPr>
      </w:pPr>
      <w:r>
        <w:rPr>
          <w:rFonts w:ascii="Times New Roman" w:hAnsi="Times New Roman" w:cs="Times New Roman"/>
          <w:b/>
          <w:sz w:val="28"/>
          <w:szCs w:val="28"/>
        </w:rPr>
        <w:t>1. Opis zmian w projekcie:</w:t>
      </w:r>
    </w:p>
    <w:p w14:paraId="13ED4FB3" w14:textId="77777777" w:rsidR="009B6469" w:rsidRPr="00AD54A1" w:rsidRDefault="002668B5" w:rsidP="009B6469">
      <w:pPr>
        <w:spacing w:after="0" w:line="240" w:lineRule="auto"/>
        <w:rPr>
          <w:rFonts w:ascii="Times New Roman" w:hAnsi="Times New Roman" w:cs="Times New Roman"/>
        </w:rPr>
      </w:pPr>
      <w:r>
        <w:rPr>
          <w:rFonts w:ascii="Times New Roman" w:hAnsi="Times New Roman" w:cs="Times New Roman"/>
          <w:sz w:val="16"/>
          <w:szCs w:val="16"/>
        </w:rPr>
        <w:t>(Proszę opisać jakie zmiany zostają wprowadzone w projekcie</w:t>
      </w:r>
      <w:r>
        <w:rPr>
          <w:rFonts w:ascii="Times New Roman" w:hAnsi="Times New Roman" w:cs="Times New Roman"/>
        </w:rPr>
        <w:t>)</w:t>
      </w:r>
    </w:p>
    <w:p w14:paraId="12173AC8" w14:textId="77777777" w:rsidR="009B6469" w:rsidRPr="00AD54A1" w:rsidRDefault="009B6469" w:rsidP="00B855C5">
      <w:pPr>
        <w:spacing w:after="0" w:line="240" w:lineRule="auto"/>
        <w:rPr>
          <w:rFonts w:ascii="Times New Roman" w:hAnsi="Times New Roman" w:cs="Times New Roman"/>
          <w:b/>
          <w:sz w:val="16"/>
          <w:szCs w:val="16"/>
        </w:rPr>
      </w:pPr>
    </w:p>
    <w:p w14:paraId="556E3A02" w14:textId="77777777" w:rsidR="00906BB5" w:rsidRDefault="00906BB5" w:rsidP="00B855C5">
      <w:pPr>
        <w:spacing w:after="0" w:line="240" w:lineRule="auto"/>
        <w:rPr>
          <w:rFonts w:ascii="Arial" w:hAnsi="Arial" w:cs="Arial"/>
          <w:bCs/>
          <w:color w:val="4F81BD" w:themeColor="accent1"/>
          <w:sz w:val="24"/>
          <w:szCs w:val="24"/>
        </w:rPr>
      </w:pPr>
      <w:r w:rsidRPr="00906BB5">
        <w:rPr>
          <w:rFonts w:ascii="Arial" w:hAnsi="Arial" w:cs="Arial"/>
          <w:bCs/>
          <w:color w:val="4F81BD" w:themeColor="accent1"/>
          <w:sz w:val="24"/>
          <w:szCs w:val="24"/>
        </w:rPr>
        <w:t xml:space="preserve">Rezygnacja z oświetlenia niskiego i wysokiego w całości. </w:t>
      </w:r>
    </w:p>
    <w:p w14:paraId="2036B957" w14:textId="3B5560C5" w:rsidR="009B6469" w:rsidRDefault="00906BB5" w:rsidP="00B855C5">
      <w:pPr>
        <w:spacing w:after="0" w:line="240" w:lineRule="auto"/>
        <w:rPr>
          <w:rFonts w:ascii="Arial" w:hAnsi="Arial" w:cs="Arial"/>
          <w:bCs/>
          <w:color w:val="4F81BD" w:themeColor="accent1"/>
          <w:sz w:val="24"/>
          <w:szCs w:val="24"/>
        </w:rPr>
      </w:pPr>
      <w:r>
        <w:rPr>
          <w:rFonts w:ascii="Arial" w:hAnsi="Arial" w:cs="Arial"/>
          <w:bCs/>
          <w:color w:val="4F81BD" w:themeColor="accent1"/>
          <w:sz w:val="24"/>
          <w:szCs w:val="24"/>
        </w:rPr>
        <w:t xml:space="preserve">Uzupełnienie zakresu o rozbiórkę murka w złym stanie technicznym, wykonanie nowego odcinka murka w formie ławki/siedziska. </w:t>
      </w:r>
    </w:p>
    <w:p w14:paraId="687186C5" w14:textId="77777777" w:rsidR="00906BB5" w:rsidRDefault="00906BB5" w:rsidP="00B855C5">
      <w:pPr>
        <w:spacing w:after="0" w:line="240" w:lineRule="auto"/>
        <w:rPr>
          <w:rFonts w:ascii="Arial" w:hAnsi="Arial" w:cs="Arial"/>
          <w:bCs/>
          <w:color w:val="4F81BD" w:themeColor="accent1"/>
          <w:sz w:val="24"/>
          <w:szCs w:val="24"/>
        </w:rPr>
      </w:pPr>
    </w:p>
    <w:p w14:paraId="6E70F84C" w14:textId="0AB9296F" w:rsidR="009B6469" w:rsidRPr="00906BB5" w:rsidRDefault="00906BB5" w:rsidP="00B855C5">
      <w:pPr>
        <w:spacing w:after="0" w:line="240" w:lineRule="auto"/>
        <w:rPr>
          <w:rFonts w:ascii="Arial" w:hAnsi="Arial" w:cs="Arial"/>
          <w:bCs/>
          <w:color w:val="4F81BD" w:themeColor="accent1"/>
          <w:sz w:val="24"/>
          <w:szCs w:val="24"/>
        </w:rPr>
      </w:pPr>
      <w:r>
        <w:rPr>
          <w:rFonts w:ascii="Arial" w:hAnsi="Arial" w:cs="Arial"/>
          <w:bCs/>
          <w:color w:val="4F81BD" w:themeColor="accent1"/>
          <w:sz w:val="24"/>
          <w:szCs w:val="24"/>
        </w:rPr>
        <w:t>Na etapie prac projektowych, zachowanie odpowiedniej odległości od pni istniejących drzew i zabezpieczenie układu korzeniowego przez zniszczeniem (zachowanie odpowiedniego sposobu wykonywania robót budowlanych)</w:t>
      </w:r>
    </w:p>
    <w:p w14:paraId="7EF27690" w14:textId="77777777" w:rsidR="009B6469" w:rsidRPr="00AD54A1" w:rsidRDefault="009B6469" w:rsidP="00B855C5">
      <w:pPr>
        <w:spacing w:after="0" w:line="240" w:lineRule="auto"/>
        <w:rPr>
          <w:rFonts w:ascii="Times New Roman" w:hAnsi="Times New Roman" w:cs="Times New Roman"/>
          <w:b/>
          <w:sz w:val="28"/>
          <w:szCs w:val="28"/>
        </w:rPr>
      </w:pPr>
    </w:p>
    <w:p w14:paraId="36BB755D" w14:textId="77777777" w:rsidR="00B855C5" w:rsidRPr="00AD54A1" w:rsidRDefault="002668B5" w:rsidP="00B855C5">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2. Informacje o projekcie </w:t>
      </w:r>
    </w:p>
    <w:p w14:paraId="50923EC9" w14:textId="5B01BF19" w:rsidR="00C20B50" w:rsidRPr="00AD54A1" w:rsidRDefault="002668B5">
      <w:pPr>
        <w:spacing w:after="0" w:line="240" w:lineRule="auto"/>
        <w:rPr>
          <w:rFonts w:ascii="Times New Roman" w:hAnsi="Times New Roman" w:cs="Times New Roman"/>
        </w:rPr>
      </w:pPr>
      <w:r>
        <w:rPr>
          <w:rFonts w:ascii="Times New Roman" w:hAnsi="Times New Roman" w:cs="Times New Roman"/>
        </w:rPr>
        <w:t>a) Numer projektu:</w:t>
      </w:r>
      <w:r w:rsidR="00906BB5">
        <w:rPr>
          <w:rFonts w:ascii="Times New Roman" w:hAnsi="Times New Roman" w:cs="Times New Roman"/>
        </w:rPr>
        <w:t xml:space="preserve"> </w:t>
      </w:r>
      <w:r w:rsidR="00906BB5" w:rsidRPr="00906BB5">
        <w:rPr>
          <w:rFonts w:ascii="Arial" w:hAnsi="Arial" w:cs="Arial"/>
          <w:b/>
          <w:bCs/>
          <w:color w:val="4F81BD" w:themeColor="accent1"/>
          <w:sz w:val="24"/>
          <w:szCs w:val="24"/>
        </w:rPr>
        <w:t>186</w:t>
      </w:r>
    </w:p>
    <w:p w14:paraId="157F823C" w14:textId="77777777" w:rsidR="00C20B50" w:rsidRPr="00AD54A1" w:rsidRDefault="00C20B50">
      <w:pPr>
        <w:spacing w:after="0" w:line="240" w:lineRule="auto"/>
        <w:rPr>
          <w:rFonts w:ascii="Times New Roman" w:hAnsi="Times New Roman" w:cs="Times New Roman"/>
        </w:rPr>
      </w:pPr>
    </w:p>
    <w:p w14:paraId="57B3E9C6" w14:textId="77777777" w:rsidR="00A75139" w:rsidRPr="00AD54A1" w:rsidRDefault="002668B5">
      <w:pPr>
        <w:spacing w:after="0" w:line="240" w:lineRule="auto"/>
        <w:rPr>
          <w:rFonts w:ascii="Times New Roman" w:hAnsi="Times New Roman" w:cs="Times New Roman"/>
          <w:b/>
          <w:sz w:val="28"/>
          <w:szCs w:val="28"/>
        </w:rPr>
      </w:pPr>
      <w:r>
        <w:rPr>
          <w:rFonts w:ascii="Times New Roman" w:hAnsi="Times New Roman" w:cs="Times New Roman"/>
        </w:rPr>
        <w:t xml:space="preserve">b) Nazwa projektu: </w:t>
      </w:r>
      <w:r>
        <w:rPr>
          <w:rFonts w:ascii="Times New Roman" w:hAnsi="Times New Roman" w:cs="Times New Roman"/>
          <w:b/>
        </w:rPr>
        <w:t>(</w:t>
      </w:r>
      <w:r w:rsidRPr="00906BB5">
        <w:rPr>
          <w:rFonts w:ascii="Times New Roman" w:hAnsi="Times New Roman" w:cs="Times New Roman"/>
          <w:b/>
          <w:strike/>
        </w:rPr>
        <w:t>Zmiana w projekcie</w:t>
      </w:r>
      <w:r>
        <w:rPr>
          <w:rFonts w:ascii="Times New Roman" w:hAnsi="Times New Roman" w:cs="Times New Roman"/>
          <w:b/>
        </w:rPr>
        <w:t xml:space="preserve"> / Brak zmiany*</w:t>
      </w:r>
      <w:r w:rsidR="007A532E" w:rsidRPr="00AD54A1">
        <w:rPr>
          <w:rFonts w:ascii="Times New Roman" w:hAnsi="Times New Roman" w:cs="Times New Roman"/>
          <w:b/>
        </w:rPr>
        <w:t>)</w:t>
      </w:r>
    </w:p>
    <w:p w14:paraId="2C1C30B1" w14:textId="77777777" w:rsidR="00B855C5" w:rsidRPr="00AD54A1" w:rsidRDefault="00B855C5" w:rsidP="00B855C5">
      <w:pPr>
        <w:spacing w:after="0" w:line="240" w:lineRule="auto"/>
        <w:rPr>
          <w:rFonts w:ascii="Times New Roman" w:hAnsi="Times New Roman" w:cs="Times New Roman"/>
          <w:sz w:val="16"/>
          <w:szCs w:val="16"/>
        </w:rPr>
      </w:pPr>
      <w:r w:rsidRPr="00AD54A1">
        <w:rPr>
          <w:rFonts w:ascii="Times New Roman" w:hAnsi="Times New Roman" w:cs="Times New Roman"/>
          <w:sz w:val="16"/>
          <w:szCs w:val="16"/>
        </w:rPr>
        <w:t>(</w:t>
      </w:r>
      <w:r w:rsidR="00BE0C27" w:rsidRPr="00AD54A1">
        <w:rPr>
          <w:rFonts w:ascii="Times New Roman" w:hAnsi="Times New Roman" w:cs="Times New Roman"/>
          <w:sz w:val="16"/>
          <w:szCs w:val="16"/>
        </w:rPr>
        <w:t xml:space="preserve">do </w:t>
      </w:r>
      <w:r w:rsidRPr="00AD54A1">
        <w:rPr>
          <w:rFonts w:ascii="Times New Roman" w:hAnsi="Times New Roman" w:cs="Times New Roman"/>
          <w:sz w:val="16"/>
          <w:szCs w:val="16"/>
        </w:rPr>
        <w:t>200 znaków ze spacjami)</w:t>
      </w:r>
    </w:p>
    <w:p w14:paraId="5084AF05" w14:textId="77777777" w:rsidR="00BE0C27" w:rsidRPr="00AD54A1" w:rsidRDefault="00BE0C27" w:rsidP="00B855C5">
      <w:pPr>
        <w:spacing w:after="0" w:line="240" w:lineRule="auto"/>
        <w:rPr>
          <w:rFonts w:ascii="Times New Roman" w:hAnsi="Times New Roman" w:cs="Times New Roman"/>
        </w:rPr>
      </w:pPr>
    </w:p>
    <w:p w14:paraId="0D3B3FEA" w14:textId="77777777" w:rsidR="0066787E" w:rsidRPr="00AD54A1" w:rsidRDefault="002668B5" w:rsidP="0066787E">
      <w:pPr>
        <w:spacing w:after="0" w:line="240" w:lineRule="auto"/>
        <w:rPr>
          <w:rFonts w:ascii="Times New Roman" w:hAnsi="Times New Roman" w:cs="Times New Roman"/>
        </w:rPr>
      </w:pPr>
      <w:r>
        <w:rPr>
          <w:rFonts w:ascii="Times New Roman" w:hAnsi="Times New Roman" w:cs="Times New Roman"/>
        </w:rPr>
        <w:t xml:space="preserve">c) Lokalizacja projektu: </w:t>
      </w:r>
      <w:r>
        <w:rPr>
          <w:rFonts w:ascii="Times New Roman" w:hAnsi="Times New Roman" w:cs="Times New Roman"/>
          <w:b/>
        </w:rPr>
        <w:t>(</w:t>
      </w:r>
      <w:r w:rsidRPr="00906BB5">
        <w:rPr>
          <w:rFonts w:ascii="Times New Roman" w:hAnsi="Times New Roman" w:cs="Times New Roman"/>
          <w:b/>
          <w:strike/>
        </w:rPr>
        <w:t>Zmiana w projekcie</w:t>
      </w:r>
      <w:r>
        <w:rPr>
          <w:rFonts w:ascii="Times New Roman" w:hAnsi="Times New Roman" w:cs="Times New Roman"/>
          <w:b/>
        </w:rPr>
        <w:t xml:space="preserve"> / Brak zmiany*</w:t>
      </w:r>
      <w:r w:rsidR="0066787E" w:rsidRPr="00AD54A1">
        <w:rPr>
          <w:rFonts w:ascii="Times New Roman" w:hAnsi="Times New Roman" w:cs="Times New Roman"/>
          <w:b/>
        </w:rPr>
        <w:t>)</w:t>
      </w:r>
    </w:p>
    <w:p w14:paraId="350FB978" w14:textId="77777777" w:rsidR="00B855C5" w:rsidRPr="00AD54A1" w:rsidRDefault="00B855C5" w:rsidP="00B855C5">
      <w:pPr>
        <w:spacing w:after="0" w:line="240" w:lineRule="auto"/>
        <w:rPr>
          <w:rFonts w:ascii="Times New Roman" w:hAnsi="Times New Roman" w:cs="Times New Roman"/>
          <w:sz w:val="16"/>
          <w:szCs w:val="16"/>
        </w:rPr>
      </w:pPr>
      <w:r w:rsidRPr="00AD54A1">
        <w:rPr>
          <w:rFonts w:ascii="Times New Roman" w:hAnsi="Times New Roman" w:cs="Times New Roman"/>
          <w:sz w:val="16"/>
          <w:szCs w:val="16"/>
        </w:rPr>
        <w:t xml:space="preserve">(do projektu można załączyć szkic sytuacyjny lub zdjęcie terenu/obiektu, którego dotyczy projekt) </w:t>
      </w:r>
    </w:p>
    <w:p w14:paraId="374AF2AE" w14:textId="77777777" w:rsidR="00A7170A" w:rsidRPr="00AD54A1" w:rsidRDefault="00A7170A" w:rsidP="00B855C5">
      <w:pPr>
        <w:spacing w:after="0" w:line="240" w:lineRule="auto"/>
        <w:rPr>
          <w:rFonts w:ascii="Times New Roman" w:hAnsi="Times New Roman" w:cs="Times New Roman"/>
          <w:sz w:val="16"/>
          <w:szCs w:val="16"/>
        </w:rPr>
      </w:pPr>
    </w:p>
    <w:p w14:paraId="514CDEFE" w14:textId="77777777" w:rsidR="00B855C5" w:rsidRPr="00AD54A1" w:rsidRDefault="002668B5" w:rsidP="00B855C5">
      <w:pPr>
        <w:spacing w:after="0" w:line="240" w:lineRule="auto"/>
        <w:rPr>
          <w:rFonts w:ascii="Times New Roman" w:hAnsi="Times New Roman" w:cs="Times New Roman"/>
        </w:rPr>
      </w:pPr>
      <w:r>
        <w:rPr>
          <w:rFonts w:ascii="Times New Roman" w:hAnsi="Times New Roman" w:cs="Times New Roman"/>
        </w:rPr>
        <w:t xml:space="preserve">- adres: </w:t>
      </w:r>
    </w:p>
    <w:p w14:paraId="0D1391B0" w14:textId="77777777" w:rsidR="00B855C5" w:rsidRPr="00AD54A1" w:rsidRDefault="002668B5" w:rsidP="00B855C5">
      <w:pPr>
        <w:spacing w:after="0" w:line="240" w:lineRule="auto"/>
        <w:rPr>
          <w:rFonts w:ascii="Times New Roman" w:hAnsi="Times New Roman" w:cs="Times New Roman"/>
        </w:rPr>
      </w:pPr>
      <w:r>
        <w:rPr>
          <w:rFonts w:ascii="Times New Roman" w:hAnsi="Times New Roman" w:cs="Times New Roman"/>
        </w:rPr>
        <w:t>- numer geodezyjny działki:</w:t>
      </w:r>
    </w:p>
    <w:p w14:paraId="42C8D77E" w14:textId="77777777" w:rsidR="00B855C5" w:rsidRPr="00AD54A1" w:rsidRDefault="002668B5" w:rsidP="00B855C5">
      <w:pPr>
        <w:spacing w:after="0" w:line="240" w:lineRule="auto"/>
        <w:rPr>
          <w:rFonts w:ascii="Times New Roman" w:hAnsi="Times New Roman" w:cs="Times New Roman"/>
        </w:rPr>
      </w:pPr>
      <w:r>
        <w:rPr>
          <w:rFonts w:ascii="Times New Roman" w:hAnsi="Times New Roman" w:cs="Times New Roman"/>
          <w:sz w:val="16"/>
          <w:szCs w:val="16"/>
        </w:rPr>
        <w:t xml:space="preserve">(na podstawie </w:t>
      </w:r>
      <w:hyperlink r:id="rId8" w:history="1">
        <w:r>
          <w:rPr>
            <w:rStyle w:val="Hipercze"/>
            <w:rFonts w:ascii="Times New Roman" w:hAnsi="Times New Roman" w:cs="Times New Roman"/>
            <w:sz w:val="16"/>
            <w:szCs w:val="16"/>
          </w:rPr>
          <w:t>www.geoportal.wroclaw.pl</w:t>
        </w:r>
      </w:hyperlink>
      <w:r w:rsidR="00B855C5" w:rsidRPr="00AD54A1">
        <w:rPr>
          <w:rFonts w:ascii="Times New Roman" w:hAnsi="Times New Roman" w:cs="Times New Roman"/>
          <w:sz w:val="16"/>
          <w:szCs w:val="16"/>
        </w:rPr>
        <w:t>)</w:t>
      </w:r>
    </w:p>
    <w:p w14:paraId="2DFFCC59" w14:textId="77777777" w:rsidR="00BE0C27" w:rsidRPr="00AD54A1" w:rsidRDefault="00BE0C27" w:rsidP="00B855C5">
      <w:pPr>
        <w:spacing w:after="0" w:line="240" w:lineRule="auto"/>
        <w:rPr>
          <w:rFonts w:ascii="Times New Roman" w:hAnsi="Times New Roman" w:cs="Times New Roman"/>
        </w:rPr>
      </w:pPr>
    </w:p>
    <w:p w14:paraId="494F486D" w14:textId="77777777" w:rsidR="007A532E" w:rsidRPr="00AD54A1" w:rsidRDefault="00C20B50" w:rsidP="007A532E">
      <w:pPr>
        <w:spacing w:after="0" w:line="240" w:lineRule="auto"/>
        <w:rPr>
          <w:rFonts w:ascii="Times New Roman" w:hAnsi="Times New Roman" w:cs="Times New Roman"/>
        </w:rPr>
      </w:pPr>
      <w:r w:rsidRPr="00AD54A1">
        <w:rPr>
          <w:rFonts w:ascii="Times New Roman" w:hAnsi="Times New Roman" w:cs="Times New Roman"/>
        </w:rPr>
        <w:t>d</w:t>
      </w:r>
      <w:r w:rsidR="00B855C5" w:rsidRPr="00AD54A1">
        <w:rPr>
          <w:rFonts w:ascii="Times New Roman" w:hAnsi="Times New Roman" w:cs="Times New Roman"/>
        </w:rPr>
        <w:t xml:space="preserve">) </w:t>
      </w:r>
      <w:r w:rsidR="00C92E96" w:rsidRPr="00AD54A1">
        <w:rPr>
          <w:rFonts w:ascii="Times New Roman" w:hAnsi="Times New Roman" w:cs="Times New Roman"/>
        </w:rPr>
        <w:t xml:space="preserve">Zasięg </w:t>
      </w:r>
      <w:r w:rsidR="00410A55" w:rsidRPr="00AD54A1">
        <w:rPr>
          <w:rFonts w:ascii="Times New Roman" w:hAnsi="Times New Roman" w:cs="Times New Roman"/>
        </w:rPr>
        <w:t>oddziaływania</w:t>
      </w:r>
      <w:r w:rsidR="00C92E96" w:rsidRPr="00AD54A1">
        <w:rPr>
          <w:rFonts w:ascii="Times New Roman" w:hAnsi="Times New Roman" w:cs="Times New Roman"/>
        </w:rPr>
        <w:t xml:space="preserve"> </w:t>
      </w:r>
      <w:r w:rsidR="00B855C5" w:rsidRPr="00AD54A1">
        <w:rPr>
          <w:rFonts w:ascii="Times New Roman" w:hAnsi="Times New Roman" w:cs="Times New Roman"/>
        </w:rPr>
        <w:t xml:space="preserve">projektu: </w:t>
      </w:r>
      <w:r w:rsidR="007A532E" w:rsidRPr="00AD54A1">
        <w:rPr>
          <w:rFonts w:ascii="Times New Roman" w:hAnsi="Times New Roman" w:cs="Times New Roman"/>
          <w:b/>
        </w:rPr>
        <w:t>(</w:t>
      </w:r>
      <w:r w:rsidR="007A532E" w:rsidRPr="00906BB5">
        <w:rPr>
          <w:rFonts w:ascii="Times New Roman" w:hAnsi="Times New Roman" w:cs="Times New Roman"/>
          <w:b/>
          <w:strike/>
        </w:rPr>
        <w:t>Zmiana w projekcie</w:t>
      </w:r>
      <w:r w:rsidR="007A532E" w:rsidRPr="00AD54A1">
        <w:rPr>
          <w:rFonts w:ascii="Times New Roman" w:hAnsi="Times New Roman" w:cs="Times New Roman"/>
          <w:b/>
        </w:rPr>
        <w:t xml:space="preserve"> / Brak zmiany*)</w:t>
      </w:r>
    </w:p>
    <w:p w14:paraId="019A4C20" w14:textId="77777777" w:rsidR="00B855C5" w:rsidRPr="00AD54A1" w:rsidRDefault="00B855C5" w:rsidP="00B855C5">
      <w:pPr>
        <w:spacing w:after="0" w:line="240" w:lineRule="auto"/>
        <w:rPr>
          <w:rFonts w:ascii="Times New Roman" w:hAnsi="Times New Roman" w:cs="Times New Roman"/>
          <w:sz w:val="16"/>
          <w:szCs w:val="16"/>
        </w:rPr>
      </w:pPr>
      <w:r w:rsidRPr="00AD54A1">
        <w:rPr>
          <w:rFonts w:ascii="Times New Roman" w:hAnsi="Times New Roman" w:cs="Times New Roman"/>
          <w:sz w:val="16"/>
          <w:szCs w:val="16"/>
        </w:rPr>
        <w:t>(należy zaznaczyć jedno z dwóch pól)</w:t>
      </w:r>
    </w:p>
    <w:p w14:paraId="176728E4" w14:textId="77777777" w:rsidR="00A7170A" w:rsidRPr="00AD54A1" w:rsidRDefault="00A7170A" w:rsidP="00B855C5">
      <w:pPr>
        <w:spacing w:after="0" w:line="240" w:lineRule="auto"/>
        <w:rPr>
          <w:rFonts w:ascii="Times New Roman" w:hAnsi="Times New Roman" w:cs="Times New Roman"/>
          <w:sz w:val="16"/>
          <w:szCs w:val="16"/>
        </w:rPr>
      </w:pPr>
    </w:p>
    <w:p w14:paraId="6B986E52" w14:textId="77777777" w:rsidR="00C92E96" w:rsidRPr="00AD54A1" w:rsidRDefault="00C92E96" w:rsidP="00C92E96">
      <w:pPr>
        <w:pStyle w:val="Akapitzlist"/>
        <w:numPr>
          <w:ilvl w:val="0"/>
          <w:numId w:val="3"/>
        </w:numPr>
        <w:spacing w:after="0" w:line="240" w:lineRule="auto"/>
        <w:ind w:left="426" w:hanging="426"/>
        <w:rPr>
          <w:rFonts w:ascii="Times New Roman" w:hAnsi="Times New Roman" w:cs="Times New Roman"/>
          <w:b/>
        </w:rPr>
      </w:pPr>
      <w:r w:rsidRPr="00AD54A1">
        <w:rPr>
          <w:rFonts w:ascii="Times New Roman" w:hAnsi="Times New Roman" w:cs="Times New Roman"/>
          <w:b/>
        </w:rPr>
        <w:t>Projekt osiedlowy</w:t>
      </w:r>
    </w:p>
    <w:p w14:paraId="51CD2DAC" w14:textId="77777777" w:rsidR="00C92E96" w:rsidRPr="00AD54A1" w:rsidRDefault="00C92E96" w:rsidP="00C92E96">
      <w:pPr>
        <w:spacing w:after="0" w:line="240" w:lineRule="auto"/>
        <w:rPr>
          <w:rFonts w:ascii="Times New Roman" w:hAnsi="Times New Roman" w:cs="Times New Roman"/>
          <w:sz w:val="16"/>
          <w:szCs w:val="16"/>
        </w:rPr>
      </w:pPr>
    </w:p>
    <w:p w14:paraId="475DF4AD" w14:textId="77777777" w:rsidR="00C92E96" w:rsidRPr="00AD54A1" w:rsidRDefault="002668B5" w:rsidP="00C92E96">
      <w:pPr>
        <w:pStyle w:val="Akapitzlist"/>
        <w:numPr>
          <w:ilvl w:val="0"/>
          <w:numId w:val="3"/>
        </w:numPr>
        <w:spacing w:after="0" w:line="240" w:lineRule="auto"/>
        <w:ind w:left="426" w:hanging="426"/>
        <w:rPr>
          <w:rFonts w:ascii="Times New Roman" w:hAnsi="Times New Roman" w:cs="Times New Roman"/>
          <w:b/>
        </w:rPr>
      </w:pPr>
      <w:r w:rsidRPr="002668B5">
        <w:rPr>
          <w:rFonts w:ascii="Times New Roman" w:hAnsi="Times New Roman" w:cs="Times New Roman"/>
          <w:b/>
        </w:rPr>
        <w:t xml:space="preserve">Projekt </w:t>
      </w:r>
      <w:proofErr w:type="spellStart"/>
      <w:r w:rsidRPr="002668B5">
        <w:rPr>
          <w:rFonts w:ascii="Times New Roman" w:hAnsi="Times New Roman" w:cs="Times New Roman"/>
          <w:b/>
        </w:rPr>
        <w:t>ponadosiedlowy</w:t>
      </w:r>
      <w:proofErr w:type="spellEnd"/>
    </w:p>
    <w:p w14:paraId="7A807ED7" w14:textId="77777777" w:rsidR="00B855C5" w:rsidRPr="00AD54A1" w:rsidRDefault="002668B5" w:rsidP="00B855C5">
      <w:pPr>
        <w:spacing w:after="0" w:line="240" w:lineRule="auto"/>
        <w:rPr>
          <w:rFonts w:ascii="Times New Roman" w:hAnsi="Times New Roman" w:cs="Times New Roman"/>
        </w:rPr>
      </w:pPr>
      <w:r w:rsidRPr="002668B5">
        <w:rPr>
          <w:rFonts w:ascii="Times New Roman" w:hAnsi="Times New Roman" w:cs="Times New Roman"/>
          <w:highlight w:val="green"/>
        </w:rPr>
        <w:t xml:space="preserve"> </w:t>
      </w:r>
    </w:p>
    <w:p w14:paraId="2E8EF0D2" w14:textId="77777777" w:rsidR="00A7170A" w:rsidRPr="00AD54A1" w:rsidRDefault="002668B5" w:rsidP="00B855C5">
      <w:pPr>
        <w:spacing w:after="0" w:line="240" w:lineRule="auto"/>
        <w:rPr>
          <w:rFonts w:ascii="Times New Roman" w:hAnsi="Times New Roman" w:cs="Times New Roman"/>
        </w:rPr>
      </w:pPr>
      <w:r w:rsidRPr="002668B5">
        <w:rPr>
          <w:rFonts w:ascii="Times New Roman" w:hAnsi="Times New Roman" w:cs="Times New Roman"/>
          <w:b/>
        </w:rPr>
        <w:t xml:space="preserve"> Uzasadnienie wyboru zasięgu oddziaływania efektów realizacji projektu:</w:t>
      </w:r>
      <w:r w:rsidRPr="002668B5">
        <w:rPr>
          <w:rFonts w:ascii="Times New Roman" w:hAnsi="Times New Roman" w:cs="Times New Roman"/>
        </w:rPr>
        <w:t xml:space="preserve"> </w:t>
      </w:r>
    </w:p>
    <w:p w14:paraId="3CB985BA" w14:textId="77777777" w:rsidR="00410A55" w:rsidRPr="00AD54A1" w:rsidRDefault="002668B5" w:rsidP="00B855C5">
      <w:pPr>
        <w:spacing w:after="0" w:line="240" w:lineRule="auto"/>
        <w:rPr>
          <w:rFonts w:ascii="Times New Roman" w:hAnsi="Times New Roman" w:cs="Times New Roman"/>
          <w:sz w:val="16"/>
          <w:szCs w:val="16"/>
        </w:rPr>
      </w:pPr>
      <w:r w:rsidRPr="002668B5">
        <w:rPr>
          <w:rFonts w:ascii="Times New Roman" w:hAnsi="Times New Roman" w:cs="Times New Roman"/>
          <w:sz w:val="16"/>
          <w:szCs w:val="16"/>
        </w:rPr>
        <w:t>(do 750 znaków ze spacjami)</w:t>
      </w:r>
    </w:p>
    <w:p w14:paraId="344BF774" w14:textId="77777777" w:rsidR="00B855C5" w:rsidRPr="00AD54A1" w:rsidRDefault="002668B5" w:rsidP="00B855C5">
      <w:pPr>
        <w:spacing w:after="0" w:line="240" w:lineRule="auto"/>
        <w:rPr>
          <w:rFonts w:ascii="Times New Roman" w:hAnsi="Times New Roman" w:cs="Times New Roman"/>
        </w:rPr>
      </w:pPr>
      <w:r w:rsidRPr="002668B5">
        <w:rPr>
          <w:rFonts w:ascii="Times New Roman" w:hAnsi="Times New Roman" w:cs="Times New Roman"/>
        </w:rPr>
        <w:t xml:space="preserve"> </w:t>
      </w:r>
    </w:p>
    <w:p w14:paraId="6160F089" w14:textId="77777777" w:rsidR="007A532E" w:rsidRPr="00AD54A1" w:rsidRDefault="002668B5" w:rsidP="007A532E">
      <w:pPr>
        <w:spacing w:after="0" w:line="240" w:lineRule="auto"/>
        <w:rPr>
          <w:rFonts w:ascii="Times New Roman" w:hAnsi="Times New Roman" w:cs="Times New Roman"/>
        </w:rPr>
      </w:pPr>
      <w:r w:rsidRPr="002668B5">
        <w:rPr>
          <w:rFonts w:ascii="Times New Roman" w:hAnsi="Times New Roman" w:cs="Times New Roman"/>
          <w:b/>
          <w:sz w:val="28"/>
          <w:szCs w:val="28"/>
        </w:rPr>
        <w:t xml:space="preserve">3. Rodzaj projektu </w:t>
      </w:r>
      <w:r w:rsidRPr="002668B5">
        <w:rPr>
          <w:rFonts w:ascii="Times New Roman" w:hAnsi="Times New Roman" w:cs="Times New Roman"/>
          <w:b/>
        </w:rPr>
        <w:t>(</w:t>
      </w:r>
      <w:r w:rsidRPr="00906BB5">
        <w:rPr>
          <w:rFonts w:ascii="Times New Roman" w:hAnsi="Times New Roman" w:cs="Times New Roman"/>
          <w:b/>
          <w:strike/>
        </w:rPr>
        <w:t>Zmiana w projekcie</w:t>
      </w:r>
      <w:r w:rsidRPr="002668B5">
        <w:rPr>
          <w:rFonts w:ascii="Times New Roman" w:hAnsi="Times New Roman" w:cs="Times New Roman"/>
          <w:b/>
        </w:rPr>
        <w:t xml:space="preserve"> / Brak zmiany*)</w:t>
      </w:r>
    </w:p>
    <w:p w14:paraId="5EF897FA" w14:textId="77777777" w:rsidR="00BE0C27" w:rsidRPr="00AD54A1" w:rsidRDefault="002668B5" w:rsidP="007A532E">
      <w:pPr>
        <w:spacing w:after="0" w:line="240" w:lineRule="auto"/>
        <w:rPr>
          <w:rFonts w:ascii="Times New Roman" w:hAnsi="Times New Roman" w:cs="Times New Roman"/>
          <w:sz w:val="16"/>
          <w:szCs w:val="16"/>
        </w:rPr>
      </w:pPr>
      <w:r w:rsidRPr="002668B5">
        <w:rPr>
          <w:rFonts w:ascii="Times New Roman" w:hAnsi="Times New Roman" w:cs="Times New Roman"/>
          <w:sz w:val="16"/>
          <w:szCs w:val="16"/>
        </w:rPr>
        <w:t xml:space="preserve"> (należy zaznaczyć jedno z dwóch pól)</w:t>
      </w:r>
    </w:p>
    <w:p w14:paraId="01EB345B" w14:textId="77777777" w:rsidR="00BC096B" w:rsidRPr="00AD54A1" w:rsidRDefault="002668B5" w:rsidP="00BC096B">
      <w:pPr>
        <w:pStyle w:val="Akapitzlist"/>
        <w:numPr>
          <w:ilvl w:val="0"/>
          <w:numId w:val="3"/>
        </w:numPr>
        <w:spacing w:after="0" w:line="240" w:lineRule="auto"/>
        <w:ind w:left="426" w:hanging="426"/>
        <w:rPr>
          <w:rFonts w:ascii="Times New Roman" w:hAnsi="Times New Roman" w:cs="Times New Roman"/>
          <w:b/>
        </w:rPr>
      </w:pPr>
      <w:r w:rsidRPr="002668B5">
        <w:rPr>
          <w:rFonts w:ascii="Times New Roman" w:hAnsi="Times New Roman" w:cs="Times New Roman"/>
          <w:b/>
        </w:rPr>
        <w:t>Projekt inwestycyjny</w:t>
      </w:r>
    </w:p>
    <w:p w14:paraId="37443511" w14:textId="77777777" w:rsidR="00BC096B" w:rsidRPr="00AD54A1" w:rsidRDefault="002668B5" w:rsidP="00BC096B">
      <w:pPr>
        <w:spacing w:after="0" w:line="240" w:lineRule="auto"/>
        <w:rPr>
          <w:rFonts w:ascii="Times New Roman" w:hAnsi="Times New Roman" w:cs="Times New Roman"/>
          <w:sz w:val="16"/>
          <w:szCs w:val="16"/>
        </w:rPr>
      </w:pPr>
      <w:r w:rsidRPr="002668B5">
        <w:rPr>
          <w:rFonts w:ascii="Times New Roman" w:hAnsi="Times New Roman" w:cs="Times New Roman"/>
        </w:rPr>
        <w:t xml:space="preserve"> </w:t>
      </w:r>
    </w:p>
    <w:p w14:paraId="4EB494E2" w14:textId="77777777" w:rsidR="00BC096B" w:rsidRPr="00AD54A1" w:rsidRDefault="002668B5" w:rsidP="00B855C5">
      <w:pPr>
        <w:pStyle w:val="Akapitzlist"/>
        <w:numPr>
          <w:ilvl w:val="0"/>
          <w:numId w:val="3"/>
        </w:numPr>
        <w:spacing w:after="0" w:line="240" w:lineRule="auto"/>
        <w:ind w:left="426" w:hanging="426"/>
        <w:rPr>
          <w:rFonts w:ascii="Times New Roman" w:hAnsi="Times New Roman" w:cs="Times New Roman"/>
          <w:b/>
        </w:rPr>
      </w:pPr>
      <w:r w:rsidRPr="002668B5">
        <w:rPr>
          <w:rFonts w:ascii="Times New Roman" w:hAnsi="Times New Roman" w:cs="Times New Roman"/>
          <w:b/>
        </w:rPr>
        <w:t xml:space="preserve">Projekt </w:t>
      </w:r>
      <w:proofErr w:type="spellStart"/>
      <w:r w:rsidRPr="002668B5">
        <w:rPr>
          <w:rFonts w:ascii="Times New Roman" w:hAnsi="Times New Roman" w:cs="Times New Roman"/>
          <w:b/>
        </w:rPr>
        <w:t>nieinwestycyjny</w:t>
      </w:r>
      <w:proofErr w:type="spellEnd"/>
    </w:p>
    <w:p w14:paraId="00C08C6E" w14:textId="77777777" w:rsidR="00BE0C27" w:rsidRPr="00AD54A1" w:rsidRDefault="00BE0C27" w:rsidP="0059085A">
      <w:pPr>
        <w:spacing w:after="0" w:line="240" w:lineRule="auto"/>
        <w:rPr>
          <w:rFonts w:ascii="Times New Roman" w:hAnsi="Times New Roman" w:cs="Times New Roman"/>
        </w:rPr>
      </w:pPr>
    </w:p>
    <w:p w14:paraId="75D801C5" w14:textId="77777777" w:rsidR="00AE1C48" w:rsidRPr="00AD54A1" w:rsidRDefault="002668B5" w:rsidP="0059085A">
      <w:pPr>
        <w:spacing w:after="0" w:line="240" w:lineRule="auto"/>
        <w:rPr>
          <w:rFonts w:ascii="Times New Roman" w:hAnsi="Times New Roman" w:cs="Times New Roman"/>
        </w:rPr>
      </w:pPr>
      <w:r w:rsidRPr="002668B5">
        <w:rPr>
          <w:rFonts w:ascii="Times New Roman" w:hAnsi="Times New Roman" w:cs="Times New Roman"/>
        </w:rPr>
        <w:t xml:space="preserve">Proszę określić grupę beneficjentów projektu: </w:t>
      </w:r>
    </w:p>
    <w:p w14:paraId="7AC8CA0A" w14:textId="77777777" w:rsidR="0059085A" w:rsidRPr="00AD54A1" w:rsidRDefault="002668B5" w:rsidP="0059085A">
      <w:pPr>
        <w:spacing w:after="0" w:line="240" w:lineRule="auto"/>
        <w:rPr>
          <w:rFonts w:ascii="Times New Roman" w:hAnsi="Times New Roman" w:cs="Times New Roman"/>
          <w:sz w:val="16"/>
          <w:szCs w:val="16"/>
        </w:rPr>
      </w:pPr>
      <w:r w:rsidRPr="002668B5">
        <w:rPr>
          <w:rFonts w:ascii="Times New Roman" w:hAnsi="Times New Roman" w:cs="Times New Roman"/>
          <w:sz w:val="16"/>
          <w:szCs w:val="16"/>
        </w:rPr>
        <w:t>(do 200  znaków ze spacjami)</w:t>
      </w:r>
    </w:p>
    <w:p w14:paraId="03FBE789" w14:textId="77777777" w:rsidR="00AE1C48" w:rsidRPr="00AD54A1" w:rsidRDefault="002668B5" w:rsidP="00B855C5">
      <w:pPr>
        <w:spacing w:after="0" w:line="240" w:lineRule="auto"/>
        <w:rPr>
          <w:rFonts w:ascii="Times New Roman" w:hAnsi="Times New Roman" w:cs="Times New Roman"/>
        </w:rPr>
      </w:pPr>
      <w:r w:rsidRPr="002668B5">
        <w:rPr>
          <w:rFonts w:ascii="Times New Roman" w:hAnsi="Times New Roman" w:cs="Times New Roman"/>
        </w:rPr>
        <w:t xml:space="preserve">Proszę określić szacunkową liczbę beneficjentów projektu: </w:t>
      </w:r>
    </w:p>
    <w:p w14:paraId="71EE16A8" w14:textId="77777777" w:rsidR="00BC096B" w:rsidRPr="00AD54A1" w:rsidRDefault="002668B5" w:rsidP="00B855C5">
      <w:pPr>
        <w:spacing w:after="0" w:line="240" w:lineRule="auto"/>
        <w:rPr>
          <w:rFonts w:ascii="Times New Roman" w:hAnsi="Times New Roman" w:cs="Times New Roman"/>
        </w:rPr>
      </w:pPr>
      <w:r w:rsidRPr="002668B5">
        <w:rPr>
          <w:rFonts w:ascii="Times New Roman" w:hAnsi="Times New Roman" w:cs="Times New Roman"/>
          <w:sz w:val="16"/>
          <w:szCs w:val="16"/>
        </w:rPr>
        <w:t>(do 200 znaków ze spacjami)</w:t>
      </w:r>
    </w:p>
    <w:p w14:paraId="55E82B75" w14:textId="77777777" w:rsidR="00BC096B" w:rsidRPr="00AD54A1" w:rsidRDefault="00BC096B" w:rsidP="00B855C5">
      <w:pPr>
        <w:spacing w:after="0" w:line="240" w:lineRule="auto"/>
        <w:rPr>
          <w:rFonts w:ascii="Times New Roman" w:hAnsi="Times New Roman" w:cs="Times New Roman"/>
        </w:rPr>
      </w:pPr>
    </w:p>
    <w:p w14:paraId="46D80E3B" w14:textId="77777777" w:rsidR="0003680F" w:rsidRPr="00AD54A1" w:rsidRDefault="0003680F" w:rsidP="00873F08">
      <w:pPr>
        <w:spacing w:after="0" w:line="240" w:lineRule="auto"/>
        <w:rPr>
          <w:rFonts w:ascii="Times New Roman" w:hAnsi="Times New Roman" w:cs="Times New Roman"/>
          <w:b/>
          <w:sz w:val="28"/>
          <w:szCs w:val="28"/>
        </w:rPr>
      </w:pPr>
    </w:p>
    <w:p w14:paraId="69A6C865" w14:textId="77777777" w:rsidR="00686E33" w:rsidRPr="00AD54A1" w:rsidRDefault="00686E33" w:rsidP="00873F08">
      <w:pPr>
        <w:spacing w:after="0" w:line="240" w:lineRule="auto"/>
        <w:rPr>
          <w:rFonts w:ascii="Times New Roman" w:hAnsi="Times New Roman" w:cs="Times New Roman"/>
          <w:b/>
          <w:sz w:val="28"/>
          <w:szCs w:val="28"/>
        </w:rPr>
      </w:pPr>
    </w:p>
    <w:p w14:paraId="3E62B829" w14:textId="77777777" w:rsidR="00873F08" w:rsidRPr="00AD54A1" w:rsidRDefault="002668B5" w:rsidP="00873F08">
      <w:pPr>
        <w:spacing w:after="0" w:line="240" w:lineRule="auto"/>
        <w:rPr>
          <w:rFonts w:ascii="Times New Roman" w:hAnsi="Times New Roman" w:cs="Times New Roman"/>
          <w:b/>
          <w:sz w:val="28"/>
          <w:szCs w:val="28"/>
        </w:rPr>
      </w:pPr>
      <w:r w:rsidRPr="002668B5">
        <w:rPr>
          <w:rFonts w:ascii="Times New Roman" w:hAnsi="Times New Roman" w:cs="Times New Roman"/>
          <w:b/>
          <w:sz w:val="28"/>
          <w:szCs w:val="28"/>
        </w:rPr>
        <w:t xml:space="preserve">4. Elementy projektu </w:t>
      </w:r>
      <w:r w:rsidRPr="002668B5">
        <w:rPr>
          <w:rFonts w:ascii="Times New Roman" w:hAnsi="Times New Roman" w:cs="Times New Roman"/>
          <w:b/>
        </w:rPr>
        <w:t>(Zmiana w projekcie / Brak zmiany*)</w:t>
      </w:r>
    </w:p>
    <w:p w14:paraId="6C3FE531" w14:textId="77777777" w:rsidR="00873F08" w:rsidRPr="00AD54A1" w:rsidRDefault="002668B5" w:rsidP="00873F08">
      <w:pPr>
        <w:pStyle w:val="Default"/>
        <w:rPr>
          <w:rFonts w:ascii="Times New Roman" w:hAnsi="Times New Roman" w:cs="Times New Roman"/>
        </w:rPr>
      </w:pPr>
      <w:r w:rsidRPr="002668B5">
        <w:rPr>
          <w:rFonts w:ascii="Times New Roman" w:hAnsi="Times New Roman" w:cs="Times New Roman"/>
          <w:sz w:val="16"/>
          <w:szCs w:val="16"/>
        </w:rPr>
        <w:t>(należy szczegółowo wypisać elementy składowe, co pozwoli na dokładną weryfikację projektu)</w:t>
      </w:r>
    </w:p>
    <w:p w14:paraId="6A488302" w14:textId="77777777" w:rsidR="00873F08" w:rsidRPr="00AD54A1" w:rsidRDefault="00873F08" w:rsidP="00873F08">
      <w:pPr>
        <w:spacing w:after="0" w:line="240" w:lineRule="auto"/>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6"/>
        <w:gridCol w:w="1238"/>
      </w:tblGrid>
      <w:tr w:rsidR="00873F08" w:rsidRPr="00AD54A1" w14:paraId="72E10A70" w14:textId="77777777" w:rsidTr="00D24061">
        <w:trPr>
          <w:trHeight w:val="300"/>
        </w:trPr>
        <w:tc>
          <w:tcPr>
            <w:tcW w:w="8505" w:type="dxa"/>
          </w:tcPr>
          <w:p w14:paraId="7AD6C774" w14:textId="77777777" w:rsidR="00873F08" w:rsidRPr="00AD54A1" w:rsidRDefault="002668B5" w:rsidP="00D24061">
            <w:pPr>
              <w:spacing w:after="4" w:line="320" w:lineRule="exact"/>
              <w:rPr>
                <w:rFonts w:ascii="Times New Roman" w:hAnsi="Times New Roman" w:cs="Times New Roman"/>
                <w:sz w:val="20"/>
                <w:szCs w:val="20"/>
              </w:rPr>
            </w:pPr>
            <w:r w:rsidRPr="002668B5">
              <w:rPr>
                <w:rFonts w:ascii="Times New Roman" w:hAnsi="Times New Roman" w:cs="Times New Roman"/>
                <w:sz w:val="20"/>
                <w:szCs w:val="20"/>
              </w:rPr>
              <w:t>Element składowy</w:t>
            </w:r>
          </w:p>
        </w:tc>
        <w:tc>
          <w:tcPr>
            <w:tcW w:w="1307" w:type="dxa"/>
          </w:tcPr>
          <w:p w14:paraId="1CAEA447" w14:textId="77777777" w:rsidR="00873F08" w:rsidRPr="00AD54A1" w:rsidRDefault="0074172B" w:rsidP="00D24061">
            <w:pPr>
              <w:spacing w:after="4" w:line="320" w:lineRule="exact"/>
              <w:rPr>
                <w:rFonts w:ascii="Times New Roman" w:hAnsi="Times New Roman" w:cs="Times New Roman"/>
                <w:sz w:val="20"/>
                <w:szCs w:val="20"/>
              </w:rPr>
            </w:pPr>
            <w:r>
              <w:rPr>
                <w:rFonts w:ascii="Times New Roman" w:hAnsi="Times New Roman" w:cs="Times New Roman"/>
                <w:sz w:val="20"/>
                <w:szCs w:val="20"/>
              </w:rPr>
              <w:t>Liczba</w:t>
            </w:r>
          </w:p>
        </w:tc>
      </w:tr>
      <w:tr w:rsidR="00873F08" w:rsidRPr="00AD54A1" w14:paraId="4E46D00A" w14:textId="77777777" w:rsidTr="00D24061">
        <w:trPr>
          <w:trHeight w:val="300"/>
        </w:trPr>
        <w:tc>
          <w:tcPr>
            <w:tcW w:w="8505" w:type="dxa"/>
          </w:tcPr>
          <w:p w14:paraId="3E5A51F0" w14:textId="5DA4B2E4" w:rsidR="00873F08" w:rsidRPr="00906BB5" w:rsidRDefault="00906BB5" w:rsidP="00906BB5">
            <w:pPr>
              <w:pStyle w:val="Akapitzlist"/>
              <w:numPr>
                <w:ilvl w:val="0"/>
                <w:numId w:val="11"/>
              </w:numPr>
              <w:spacing w:after="4" w:line="320" w:lineRule="exact"/>
              <w:rPr>
                <w:rFonts w:ascii="Arial" w:hAnsi="Arial" w:cs="Arial"/>
                <w:color w:val="4F81BD" w:themeColor="accent1"/>
                <w:sz w:val="20"/>
                <w:szCs w:val="20"/>
              </w:rPr>
            </w:pPr>
            <w:r w:rsidRPr="00906BB5">
              <w:rPr>
                <w:rFonts w:ascii="Arial" w:hAnsi="Arial" w:cs="Arial"/>
                <w:color w:val="4F81BD" w:themeColor="accent1"/>
                <w:shd w:val="clear" w:color="auto" w:fill="FFFFFF"/>
              </w:rPr>
              <w:t>Nawierzchnia alei spacerowej</w:t>
            </w:r>
          </w:p>
        </w:tc>
        <w:tc>
          <w:tcPr>
            <w:tcW w:w="1307" w:type="dxa"/>
          </w:tcPr>
          <w:p w14:paraId="2A0649B8" w14:textId="01F6F135" w:rsidR="00873F08" w:rsidRPr="00906BB5" w:rsidRDefault="00906BB5" w:rsidP="00D24061">
            <w:pPr>
              <w:spacing w:after="4" w:line="320" w:lineRule="exact"/>
              <w:rPr>
                <w:rFonts w:ascii="Arial" w:hAnsi="Arial" w:cs="Arial"/>
                <w:color w:val="4F81BD" w:themeColor="accent1"/>
                <w:sz w:val="20"/>
                <w:szCs w:val="20"/>
              </w:rPr>
            </w:pPr>
            <w:r w:rsidRPr="00906BB5">
              <w:rPr>
                <w:rFonts w:ascii="Arial" w:hAnsi="Arial" w:cs="Arial"/>
                <w:color w:val="4F81BD" w:themeColor="accent1"/>
                <w:sz w:val="20"/>
                <w:szCs w:val="20"/>
              </w:rPr>
              <w:t>700 m2</w:t>
            </w:r>
          </w:p>
        </w:tc>
      </w:tr>
      <w:tr w:rsidR="00873F08" w:rsidRPr="00AD54A1" w14:paraId="68C500F9" w14:textId="77777777" w:rsidTr="00D24061">
        <w:tc>
          <w:tcPr>
            <w:tcW w:w="8505" w:type="dxa"/>
          </w:tcPr>
          <w:p w14:paraId="0DA7F251" w14:textId="185D63E1" w:rsidR="00873F08" w:rsidRPr="00906BB5" w:rsidRDefault="00906BB5" w:rsidP="00906BB5">
            <w:pPr>
              <w:pStyle w:val="Akapitzlist"/>
              <w:numPr>
                <w:ilvl w:val="0"/>
                <w:numId w:val="11"/>
              </w:numPr>
              <w:spacing w:after="4" w:line="320" w:lineRule="exact"/>
              <w:rPr>
                <w:rFonts w:ascii="Arial" w:hAnsi="Arial" w:cs="Arial"/>
                <w:color w:val="4F81BD" w:themeColor="accent1"/>
                <w:sz w:val="20"/>
                <w:szCs w:val="20"/>
              </w:rPr>
            </w:pPr>
            <w:r w:rsidRPr="00906BB5">
              <w:rPr>
                <w:rFonts w:ascii="Arial" w:hAnsi="Arial" w:cs="Arial"/>
                <w:color w:val="4F81BD" w:themeColor="accent1"/>
                <w:sz w:val="20"/>
                <w:szCs w:val="20"/>
              </w:rPr>
              <w:t>Nowe krawężniki</w:t>
            </w:r>
          </w:p>
        </w:tc>
        <w:tc>
          <w:tcPr>
            <w:tcW w:w="1307" w:type="dxa"/>
          </w:tcPr>
          <w:p w14:paraId="7F07C95D" w14:textId="22A2403A" w:rsidR="00873F08" w:rsidRPr="00906BB5" w:rsidRDefault="00906BB5" w:rsidP="00D24061">
            <w:pPr>
              <w:spacing w:after="4" w:line="320" w:lineRule="exact"/>
              <w:rPr>
                <w:rFonts w:ascii="Arial" w:hAnsi="Arial" w:cs="Arial"/>
                <w:color w:val="4F81BD" w:themeColor="accent1"/>
                <w:sz w:val="20"/>
                <w:szCs w:val="20"/>
              </w:rPr>
            </w:pPr>
            <w:r w:rsidRPr="00906BB5">
              <w:rPr>
                <w:rFonts w:ascii="Arial" w:hAnsi="Arial" w:cs="Arial"/>
                <w:color w:val="4F81BD" w:themeColor="accent1"/>
                <w:sz w:val="20"/>
                <w:szCs w:val="20"/>
              </w:rPr>
              <w:t xml:space="preserve">200 </w:t>
            </w:r>
            <w:proofErr w:type="spellStart"/>
            <w:r w:rsidRPr="00906BB5">
              <w:rPr>
                <w:rFonts w:ascii="Arial" w:hAnsi="Arial" w:cs="Arial"/>
                <w:color w:val="4F81BD" w:themeColor="accent1"/>
                <w:sz w:val="20"/>
                <w:szCs w:val="20"/>
              </w:rPr>
              <w:t>mb</w:t>
            </w:r>
            <w:proofErr w:type="spellEnd"/>
          </w:p>
        </w:tc>
      </w:tr>
      <w:tr w:rsidR="00873F08" w:rsidRPr="00AD54A1" w14:paraId="07EB36E1" w14:textId="77777777" w:rsidTr="00D24061">
        <w:tc>
          <w:tcPr>
            <w:tcW w:w="8505" w:type="dxa"/>
          </w:tcPr>
          <w:p w14:paraId="68C34AF6" w14:textId="2F4F2435" w:rsidR="00873F08" w:rsidRPr="00906BB5" w:rsidRDefault="00906BB5" w:rsidP="00906BB5">
            <w:pPr>
              <w:pStyle w:val="Akapitzlist"/>
              <w:numPr>
                <w:ilvl w:val="0"/>
                <w:numId w:val="11"/>
              </w:numPr>
              <w:spacing w:after="4" w:line="320" w:lineRule="exact"/>
              <w:rPr>
                <w:rFonts w:ascii="Arial" w:hAnsi="Arial" w:cs="Arial"/>
                <w:color w:val="4F81BD" w:themeColor="accent1"/>
                <w:sz w:val="20"/>
                <w:szCs w:val="20"/>
              </w:rPr>
            </w:pPr>
            <w:r w:rsidRPr="00906BB5">
              <w:rPr>
                <w:rFonts w:ascii="Arial" w:hAnsi="Arial" w:cs="Arial"/>
                <w:color w:val="4F81BD" w:themeColor="accent1"/>
                <w:sz w:val="20"/>
                <w:szCs w:val="20"/>
              </w:rPr>
              <w:t>Ławki</w:t>
            </w:r>
          </w:p>
        </w:tc>
        <w:tc>
          <w:tcPr>
            <w:tcW w:w="1307" w:type="dxa"/>
          </w:tcPr>
          <w:p w14:paraId="271FBEE6" w14:textId="3CFF0779" w:rsidR="00873F08" w:rsidRPr="00906BB5" w:rsidRDefault="00906BB5" w:rsidP="00D24061">
            <w:pPr>
              <w:spacing w:after="4" w:line="320" w:lineRule="exact"/>
              <w:rPr>
                <w:rFonts w:ascii="Arial" w:hAnsi="Arial" w:cs="Arial"/>
                <w:color w:val="4F81BD" w:themeColor="accent1"/>
                <w:sz w:val="20"/>
                <w:szCs w:val="20"/>
              </w:rPr>
            </w:pPr>
            <w:r w:rsidRPr="00906BB5">
              <w:rPr>
                <w:rFonts w:ascii="Arial" w:hAnsi="Arial" w:cs="Arial"/>
                <w:color w:val="4F81BD" w:themeColor="accent1"/>
                <w:sz w:val="20"/>
                <w:szCs w:val="20"/>
              </w:rPr>
              <w:t xml:space="preserve">10 </w:t>
            </w:r>
            <w:proofErr w:type="spellStart"/>
            <w:r w:rsidRPr="00906BB5">
              <w:rPr>
                <w:rFonts w:ascii="Arial" w:hAnsi="Arial" w:cs="Arial"/>
                <w:color w:val="4F81BD" w:themeColor="accent1"/>
                <w:sz w:val="20"/>
                <w:szCs w:val="20"/>
              </w:rPr>
              <w:t>szt</w:t>
            </w:r>
            <w:proofErr w:type="spellEnd"/>
          </w:p>
        </w:tc>
      </w:tr>
      <w:tr w:rsidR="00873F08" w:rsidRPr="00AD54A1" w14:paraId="06EBE093" w14:textId="77777777" w:rsidTr="00D24061">
        <w:tc>
          <w:tcPr>
            <w:tcW w:w="8505" w:type="dxa"/>
          </w:tcPr>
          <w:p w14:paraId="65A5077D" w14:textId="05A0485C" w:rsidR="00873F08" w:rsidRPr="00906BB5" w:rsidRDefault="00906BB5" w:rsidP="00906BB5">
            <w:pPr>
              <w:pStyle w:val="Akapitzlist"/>
              <w:numPr>
                <w:ilvl w:val="0"/>
                <w:numId w:val="11"/>
              </w:numPr>
              <w:spacing w:after="4" w:line="320" w:lineRule="exact"/>
              <w:rPr>
                <w:rFonts w:ascii="Arial" w:hAnsi="Arial" w:cs="Arial"/>
                <w:color w:val="4F81BD" w:themeColor="accent1"/>
                <w:sz w:val="20"/>
                <w:szCs w:val="20"/>
              </w:rPr>
            </w:pPr>
            <w:r w:rsidRPr="00906BB5">
              <w:rPr>
                <w:rFonts w:ascii="Arial" w:hAnsi="Arial" w:cs="Arial"/>
                <w:color w:val="4F81BD" w:themeColor="accent1"/>
                <w:sz w:val="20"/>
                <w:szCs w:val="20"/>
              </w:rPr>
              <w:t>Śmietniki</w:t>
            </w:r>
          </w:p>
        </w:tc>
        <w:tc>
          <w:tcPr>
            <w:tcW w:w="1307" w:type="dxa"/>
          </w:tcPr>
          <w:p w14:paraId="071D37A1" w14:textId="5E3387DE" w:rsidR="00873F08" w:rsidRPr="00906BB5" w:rsidRDefault="00906BB5" w:rsidP="00D24061">
            <w:pPr>
              <w:spacing w:after="4" w:line="320" w:lineRule="exact"/>
              <w:rPr>
                <w:rFonts w:ascii="Arial" w:hAnsi="Arial" w:cs="Arial"/>
                <w:color w:val="4F81BD" w:themeColor="accent1"/>
                <w:sz w:val="20"/>
                <w:szCs w:val="20"/>
              </w:rPr>
            </w:pPr>
            <w:r w:rsidRPr="00906BB5">
              <w:rPr>
                <w:rFonts w:ascii="Arial" w:hAnsi="Arial" w:cs="Arial"/>
                <w:color w:val="4F81BD" w:themeColor="accent1"/>
                <w:sz w:val="20"/>
                <w:szCs w:val="20"/>
              </w:rPr>
              <w:t xml:space="preserve">10 </w:t>
            </w:r>
            <w:proofErr w:type="spellStart"/>
            <w:r w:rsidRPr="00906BB5">
              <w:rPr>
                <w:rFonts w:ascii="Arial" w:hAnsi="Arial" w:cs="Arial"/>
                <w:color w:val="4F81BD" w:themeColor="accent1"/>
                <w:sz w:val="20"/>
                <w:szCs w:val="20"/>
              </w:rPr>
              <w:t>szt</w:t>
            </w:r>
            <w:proofErr w:type="spellEnd"/>
          </w:p>
        </w:tc>
      </w:tr>
      <w:tr w:rsidR="00873F08" w:rsidRPr="00AD54A1" w14:paraId="631BDE13" w14:textId="77777777" w:rsidTr="00D24061">
        <w:trPr>
          <w:trHeight w:val="218"/>
        </w:trPr>
        <w:tc>
          <w:tcPr>
            <w:tcW w:w="8505" w:type="dxa"/>
            <w:vAlign w:val="center"/>
          </w:tcPr>
          <w:p w14:paraId="22132D03" w14:textId="79872D2E" w:rsidR="00873F08" w:rsidRPr="00906BB5" w:rsidRDefault="00906BB5" w:rsidP="00906BB5">
            <w:pPr>
              <w:pStyle w:val="Akapitzlist"/>
              <w:numPr>
                <w:ilvl w:val="0"/>
                <w:numId w:val="11"/>
              </w:numPr>
              <w:spacing w:after="4" w:line="320" w:lineRule="exact"/>
              <w:rPr>
                <w:rFonts w:ascii="Arial" w:hAnsi="Arial" w:cs="Arial"/>
                <w:color w:val="4F81BD" w:themeColor="accent1"/>
                <w:sz w:val="20"/>
                <w:szCs w:val="20"/>
              </w:rPr>
            </w:pPr>
            <w:r w:rsidRPr="00906BB5">
              <w:rPr>
                <w:rFonts w:ascii="Arial" w:hAnsi="Arial" w:cs="Arial"/>
                <w:color w:val="4F81BD" w:themeColor="accent1"/>
                <w:sz w:val="20"/>
                <w:szCs w:val="20"/>
              </w:rPr>
              <w:t>Stojaki Rowerowe</w:t>
            </w:r>
          </w:p>
        </w:tc>
        <w:tc>
          <w:tcPr>
            <w:tcW w:w="1307" w:type="dxa"/>
            <w:vAlign w:val="center"/>
          </w:tcPr>
          <w:p w14:paraId="54B29C1D" w14:textId="30237049" w:rsidR="00873F08" w:rsidRPr="00906BB5" w:rsidRDefault="00906BB5" w:rsidP="00D24061">
            <w:pPr>
              <w:spacing w:after="4" w:line="320" w:lineRule="exact"/>
              <w:rPr>
                <w:rFonts w:ascii="Arial" w:hAnsi="Arial" w:cs="Arial"/>
                <w:color w:val="4F81BD" w:themeColor="accent1"/>
                <w:sz w:val="20"/>
                <w:szCs w:val="20"/>
              </w:rPr>
            </w:pPr>
            <w:r w:rsidRPr="00906BB5">
              <w:rPr>
                <w:rFonts w:ascii="Arial" w:hAnsi="Arial" w:cs="Arial"/>
                <w:color w:val="4F81BD" w:themeColor="accent1"/>
                <w:sz w:val="20"/>
                <w:szCs w:val="20"/>
              </w:rPr>
              <w:t>20 szt.</w:t>
            </w:r>
          </w:p>
        </w:tc>
      </w:tr>
      <w:tr w:rsidR="00873F08" w:rsidRPr="00AD54A1" w14:paraId="476252AA" w14:textId="77777777" w:rsidTr="00D24061">
        <w:trPr>
          <w:trHeight w:val="310"/>
        </w:trPr>
        <w:tc>
          <w:tcPr>
            <w:tcW w:w="8505" w:type="dxa"/>
            <w:vAlign w:val="center"/>
          </w:tcPr>
          <w:p w14:paraId="3F235B11" w14:textId="7EA599C3" w:rsidR="00873F08" w:rsidRPr="00906BB5" w:rsidRDefault="00906BB5" w:rsidP="00906BB5">
            <w:pPr>
              <w:pStyle w:val="Akapitzlist"/>
              <w:numPr>
                <w:ilvl w:val="0"/>
                <w:numId w:val="11"/>
              </w:numPr>
              <w:spacing w:after="4" w:line="320" w:lineRule="exact"/>
              <w:rPr>
                <w:rFonts w:ascii="Arial" w:hAnsi="Arial" w:cs="Arial"/>
                <w:color w:val="4F81BD" w:themeColor="accent1"/>
                <w:sz w:val="20"/>
                <w:szCs w:val="20"/>
              </w:rPr>
            </w:pPr>
            <w:r w:rsidRPr="00906BB5">
              <w:rPr>
                <w:rFonts w:ascii="Arial" w:hAnsi="Arial" w:cs="Arial"/>
                <w:color w:val="4F81BD" w:themeColor="accent1"/>
                <w:sz w:val="20"/>
                <w:szCs w:val="20"/>
              </w:rPr>
              <w:t>Zieleń niska</w:t>
            </w:r>
          </w:p>
        </w:tc>
        <w:tc>
          <w:tcPr>
            <w:tcW w:w="1307" w:type="dxa"/>
            <w:vAlign w:val="center"/>
          </w:tcPr>
          <w:p w14:paraId="4A695EB0" w14:textId="327B6721" w:rsidR="00873F08" w:rsidRPr="00906BB5" w:rsidRDefault="00906BB5" w:rsidP="00D24061">
            <w:pPr>
              <w:spacing w:after="4" w:line="320" w:lineRule="exact"/>
              <w:rPr>
                <w:rFonts w:ascii="Arial" w:hAnsi="Arial" w:cs="Arial"/>
                <w:color w:val="4F81BD" w:themeColor="accent1"/>
                <w:sz w:val="20"/>
                <w:szCs w:val="20"/>
              </w:rPr>
            </w:pPr>
            <w:r w:rsidRPr="00906BB5">
              <w:rPr>
                <w:rFonts w:ascii="Arial" w:hAnsi="Arial" w:cs="Arial"/>
                <w:color w:val="4F81BD" w:themeColor="accent1"/>
                <w:sz w:val="20"/>
                <w:szCs w:val="20"/>
              </w:rPr>
              <w:t>500 m2</w:t>
            </w:r>
          </w:p>
        </w:tc>
      </w:tr>
      <w:tr w:rsidR="00873F08" w:rsidRPr="00AD54A1" w14:paraId="19C6BF01" w14:textId="77777777" w:rsidTr="00D24061">
        <w:trPr>
          <w:trHeight w:val="310"/>
        </w:trPr>
        <w:tc>
          <w:tcPr>
            <w:tcW w:w="8505" w:type="dxa"/>
            <w:vAlign w:val="center"/>
          </w:tcPr>
          <w:p w14:paraId="220A1D99" w14:textId="634576F8" w:rsidR="00873F08" w:rsidRPr="00906BB5" w:rsidRDefault="00906BB5" w:rsidP="00906BB5">
            <w:pPr>
              <w:pStyle w:val="Akapitzlist"/>
              <w:numPr>
                <w:ilvl w:val="0"/>
                <w:numId w:val="11"/>
              </w:numPr>
              <w:spacing w:after="4" w:line="320" w:lineRule="exact"/>
              <w:rPr>
                <w:rFonts w:ascii="Arial" w:hAnsi="Arial" w:cs="Arial"/>
                <w:color w:val="4F81BD" w:themeColor="accent1"/>
                <w:sz w:val="20"/>
                <w:szCs w:val="20"/>
              </w:rPr>
            </w:pPr>
            <w:r w:rsidRPr="00906BB5">
              <w:rPr>
                <w:rFonts w:ascii="Arial" w:hAnsi="Arial" w:cs="Arial"/>
                <w:color w:val="4F81BD" w:themeColor="accent1"/>
                <w:sz w:val="20"/>
                <w:szCs w:val="20"/>
              </w:rPr>
              <w:t>Rozbiórka istniejącego murka</w:t>
            </w:r>
          </w:p>
        </w:tc>
        <w:tc>
          <w:tcPr>
            <w:tcW w:w="1307" w:type="dxa"/>
            <w:vAlign w:val="center"/>
          </w:tcPr>
          <w:p w14:paraId="791E4840" w14:textId="6C791E36" w:rsidR="00873F08" w:rsidRPr="00906BB5" w:rsidRDefault="00906BB5" w:rsidP="00D24061">
            <w:pPr>
              <w:spacing w:after="4" w:line="320" w:lineRule="exact"/>
              <w:rPr>
                <w:rFonts w:ascii="Arial" w:hAnsi="Arial" w:cs="Arial"/>
                <w:color w:val="4F81BD" w:themeColor="accent1"/>
                <w:sz w:val="20"/>
                <w:szCs w:val="20"/>
              </w:rPr>
            </w:pPr>
            <w:r w:rsidRPr="00906BB5">
              <w:rPr>
                <w:rFonts w:ascii="Arial" w:hAnsi="Arial" w:cs="Arial"/>
                <w:color w:val="4F81BD" w:themeColor="accent1"/>
                <w:sz w:val="20"/>
                <w:szCs w:val="20"/>
              </w:rPr>
              <w:t xml:space="preserve">70 </w:t>
            </w:r>
            <w:proofErr w:type="spellStart"/>
            <w:r w:rsidRPr="00906BB5">
              <w:rPr>
                <w:rFonts w:ascii="Arial" w:hAnsi="Arial" w:cs="Arial"/>
                <w:color w:val="4F81BD" w:themeColor="accent1"/>
                <w:sz w:val="20"/>
                <w:szCs w:val="20"/>
              </w:rPr>
              <w:t>mb</w:t>
            </w:r>
            <w:proofErr w:type="spellEnd"/>
          </w:p>
        </w:tc>
      </w:tr>
      <w:tr w:rsidR="00873F08" w:rsidRPr="00AD54A1" w14:paraId="33BA218A" w14:textId="77777777" w:rsidTr="00D24061">
        <w:trPr>
          <w:trHeight w:val="260"/>
        </w:trPr>
        <w:tc>
          <w:tcPr>
            <w:tcW w:w="8505" w:type="dxa"/>
            <w:vAlign w:val="center"/>
          </w:tcPr>
          <w:p w14:paraId="789A57A9" w14:textId="49F68DFC" w:rsidR="00873F08" w:rsidRPr="00906BB5" w:rsidRDefault="00906BB5" w:rsidP="00906BB5">
            <w:pPr>
              <w:pStyle w:val="Akapitzlist"/>
              <w:numPr>
                <w:ilvl w:val="0"/>
                <w:numId w:val="11"/>
              </w:numPr>
              <w:spacing w:after="4" w:line="320" w:lineRule="exact"/>
              <w:rPr>
                <w:rFonts w:ascii="Arial" w:hAnsi="Arial" w:cs="Arial"/>
                <w:color w:val="4F81BD" w:themeColor="accent1"/>
                <w:sz w:val="20"/>
                <w:szCs w:val="20"/>
              </w:rPr>
            </w:pPr>
            <w:r w:rsidRPr="00906BB5">
              <w:rPr>
                <w:rFonts w:ascii="Arial" w:hAnsi="Arial" w:cs="Arial"/>
                <w:color w:val="4F81BD" w:themeColor="accent1"/>
                <w:sz w:val="20"/>
                <w:szCs w:val="20"/>
              </w:rPr>
              <w:t>Wykonanie nowego murka w formie ławki/siedziska</w:t>
            </w:r>
          </w:p>
        </w:tc>
        <w:tc>
          <w:tcPr>
            <w:tcW w:w="1307" w:type="dxa"/>
            <w:vAlign w:val="center"/>
          </w:tcPr>
          <w:p w14:paraId="5421E77A" w14:textId="1542D38D" w:rsidR="00873F08" w:rsidRPr="00906BB5" w:rsidRDefault="00906BB5" w:rsidP="00D24061">
            <w:pPr>
              <w:spacing w:after="4" w:line="320" w:lineRule="exact"/>
              <w:rPr>
                <w:rFonts w:ascii="Arial" w:hAnsi="Arial" w:cs="Arial"/>
                <w:color w:val="4F81BD" w:themeColor="accent1"/>
                <w:sz w:val="20"/>
                <w:szCs w:val="20"/>
              </w:rPr>
            </w:pPr>
            <w:r w:rsidRPr="00906BB5">
              <w:rPr>
                <w:rFonts w:ascii="Arial" w:hAnsi="Arial" w:cs="Arial"/>
                <w:color w:val="4F81BD" w:themeColor="accent1"/>
                <w:sz w:val="20"/>
                <w:szCs w:val="20"/>
              </w:rPr>
              <w:t xml:space="preserve">70 </w:t>
            </w:r>
            <w:proofErr w:type="spellStart"/>
            <w:r w:rsidRPr="00906BB5">
              <w:rPr>
                <w:rFonts w:ascii="Arial" w:hAnsi="Arial" w:cs="Arial"/>
                <w:color w:val="4F81BD" w:themeColor="accent1"/>
                <w:sz w:val="20"/>
                <w:szCs w:val="20"/>
              </w:rPr>
              <w:t>mb</w:t>
            </w:r>
            <w:proofErr w:type="spellEnd"/>
          </w:p>
        </w:tc>
      </w:tr>
      <w:tr w:rsidR="00873F08" w:rsidRPr="00AD54A1" w14:paraId="78F7BC8D" w14:textId="77777777" w:rsidTr="00D24061">
        <w:trPr>
          <w:trHeight w:val="260"/>
        </w:trPr>
        <w:tc>
          <w:tcPr>
            <w:tcW w:w="8505" w:type="dxa"/>
            <w:vAlign w:val="center"/>
          </w:tcPr>
          <w:p w14:paraId="06A58C65" w14:textId="5776FDC9" w:rsidR="00873F08" w:rsidRPr="00906BB5" w:rsidRDefault="00906BB5" w:rsidP="00906BB5">
            <w:pPr>
              <w:pStyle w:val="Akapitzlist"/>
              <w:numPr>
                <w:ilvl w:val="0"/>
                <w:numId w:val="11"/>
              </w:numPr>
              <w:spacing w:after="4" w:line="320" w:lineRule="exact"/>
              <w:rPr>
                <w:rFonts w:ascii="Arial" w:hAnsi="Arial" w:cs="Arial"/>
                <w:color w:val="4F81BD" w:themeColor="accent1"/>
                <w:sz w:val="20"/>
                <w:szCs w:val="20"/>
              </w:rPr>
            </w:pPr>
            <w:r w:rsidRPr="00906BB5">
              <w:rPr>
                <w:rFonts w:ascii="Arial" w:hAnsi="Arial" w:cs="Arial"/>
                <w:color w:val="4F81BD" w:themeColor="accent1"/>
                <w:sz w:val="20"/>
                <w:szCs w:val="20"/>
              </w:rPr>
              <w:t>Obudowa na kubły na śmieci</w:t>
            </w:r>
          </w:p>
        </w:tc>
        <w:tc>
          <w:tcPr>
            <w:tcW w:w="1307" w:type="dxa"/>
            <w:vAlign w:val="center"/>
          </w:tcPr>
          <w:p w14:paraId="1807A954" w14:textId="6B15C5C8" w:rsidR="00873F08" w:rsidRPr="00906BB5" w:rsidRDefault="00906BB5" w:rsidP="00D24061">
            <w:pPr>
              <w:spacing w:after="4" w:line="320" w:lineRule="exact"/>
              <w:rPr>
                <w:rFonts w:ascii="Arial" w:hAnsi="Arial" w:cs="Arial"/>
                <w:color w:val="4F81BD" w:themeColor="accent1"/>
                <w:sz w:val="20"/>
                <w:szCs w:val="20"/>
              </w:rPr>
            </w:pPr>
            <w:r w:rsidRPr="00906BB5">
              <w:rPr>
                <w:rFonts w:ascii="Arial" w:hAnsi="Arial" w:cs="Arial"/>
                <w:color w:val="4F81BD" w:themeColor="accent1"/>
                <w:sz w:val="20"/>
                <w:szCs w:val="20"/>
              </w:rPr>
              <w:t>1 szt.</w:t>
            </w:r>
          </w:p>
        </w:tc>
      </w:tr>
      <w:tr w:rsidR="00873F08" w:rsidRPr="00AD54A1" w14:paraId="2C0BAB22" w14:textId="77777777" w:rsidTr="00D24061">
        <w:trPr>
          <w:trHeight w:val="260"/>
        </w:trPr>
        <w:tc>
          <w:tcPr>
            <w:tcW w:w="8505" w:type="dxa"/>
            <w:vAlign w:val="center"/>
          </w:tcPr>
          <w:p w14:paraId="53096089" w14:textId="79E3A888" w:rsidR="00873F08" w:rsidRPr="00906BB5" w:rsidRDefault="00873F08" w:rsidP="00906BB5">
            <w:pPr>
              <w:pStyle w:val="Akapitzlist"/>
              <w:numPr>
                <w:ilvl w:val="0"/>
                <w:numId w:val="11"/>
              </w:numPr>
              <w:spacing w:after="4" w:line="320" w:lineRule="exact"/>
              <w:rPr>
                <w:rFonts w:ascii="Times New Roman" w:hAnsi="Times New Roman" w:cs="Times New Roman"/>
                <w:sz w:val="20"/>
                <w:szCs w:val="20"/>
              </w:rPr>
            </w:pPr>
          </w:p>
        </w:tc>
        <w:tc>
          <w:tcPr>
            <w:tcW w:w="1307" w:type="dxa"/>
            <w:vAlign w:val="center"/>
          </w:tcPr>
          <w:p w14:paraId="29C95697" w14:textId="77777777" w:rsidR="00873F08" w:rsidRPr="00AD54A1" w:rsidRDefault="00873F08" w:rsidP="00D24061">
            <w:pPr>
              <w:spacing w:after="4" w:line="320" w:lineRule="exact"/>
              <w:rPr>
                <w:rFonts w:ascii="Times New Roman" w:hAnsi="Times New Roman" w:cs="Times New Roman"/>
                <w:sz w:val="20"/>
                <w:szCs w:val="20"/>
              </w:rPr>
            </w:pPr>
          </w:p>
        </w:tc>
      </w:tr>
    </w:tbl>
    <w:p w14:paraId="56B10DBE" w14:textId="77777777" w:rsidR="00B1601B" w:rsidRPr="00AD54A1" w:rsidRDefault="00B1601B" w:rsidP="00B1601B">
      <w:pPr>
        <w:spacing w:after="0" w:line="240" w:lineRule="auto"/>
        <w:rPr>
          <w:rFonts w:ascii="Times New Roman" w:hAnsi="Times New Roman" w:cs="Times New Roman"/>
          <w:sz w:val="16"/>
          <w:szCs w:val="16"/>
        </w:rPr>
      </w:pPr>
    </w:p>
    <w:p w14:paraId="61691C6B" w14:textId="77777777" w:rsidR="00B1601B" w:rsidRPr="00AD54A1" w:rsidRDefault="00B1601B" w:rsidP="00B855C5">
      <w:pPr>
        <w:spacing w:after="0" w:line="240" w:lineRule="auto"/>
        <w:rPr>
          <w:rFonts w:ascii="Times New Roman" w:hAnsi="Times New Roman" w:cs="Times New Roman"/>
        </w:rPr>
      </w:pPr>
    </w:p>
    <w:p w14:paraId="18743261" w14:textId="77777777" w:rsidR="007A532E" w:rsidRPr="00AD54A1" w:rsidRDefault="00686E33" w:rsidP="007A532E">
      <w:pPr>
        <w:spacing w:after="0" w:line="240" w:lineRule="auto"/>
        <w:rPr>
          <w:rFonts w:ascii="Times New Roman" w:hAnsi="Times New Roman" w:cs="Times New Roman"/>
        </w:rPr>
      </w:pPr>
      <w:r w:rsidRPr="00AD54A1">
        <w:rPr>
          <w:rFonts w:ascii="Times New Roman" w:hAnsi="Times New Roman" w:cs="Times New Roman"/>
          <w:b/>
          <w:sz w:val="28"/>
          <w:szCs w:val="28"/>
        </w:rPr>
        <w:t>5</w:t>
      </w:r>
      <w:r w:rsidR="00BC096B" w:rsidRPr="00AD54A1">
        <w:rPr>
          <w:rFonts w:ascii="Times New Roman" w:hAnsi="Times New Roman" w:cs="Times New Roman"/>
          <w:b/>
          <w:sz w:val="28"/>
          <w:szCs w:val="28"/>
        </w:rPr>
        <w:t xml:space="preserve">. </w:t>
      </w:r>
      <w:r w:rsidR="00B855C5" w:rsidRPr="00AD54A1">
        <w:rPr>
          <w:rFonts w:ascii="Times New Roman" w:hAnsi="Times New Roman" w:cs="Times New Roman"/>
          <w:b/>
          <w:sz w:val="28"/>
          <w:szCs w:val="28"/>
        </w:rPr>
        <w:t>Opis</w:t>
      </w:r>
      <w:r w:rsidR="00C20710" w:rsidRPr="00AD54A1">
        <w:rPr>
          <w:rFonts w:ascii="Times New Roman" w:hAnsi="Times New Roman" w:cs="Times New Roman"/>
          <w:b/>
          <w:sz w:val="28"/>
          <w:szCs w:val="28"/>
        </w:rPr>
        <w:t xml:space="preserve"> </w:t>
      </w:r>
      <w:r w:rsidR="00410A55" w:rsidRPr="00AD54A1">
        <w:rPr>
          <w:rFonts w:ascii="Times New Roman" w:hAnsi="Times New Roman" w:cs="Times New Roman"/>
          <w:b/>
          <w:sz w:val="28"/>
          <w:szCs w:val="28"/>
        </w:rPr>
        <w:t>projektu</w:t>
      </w:r>
      <w:r w:rsidR="00B855C5" w:rsidRPr="00AD54A1">
        <w:rPr>
          <w:rFonts w:ascii="Times New Roman" w:hAnsi="Times New Roman" w:cs="Times New Roman"/>
          <w:b/>
          <w:sz w:val="28"/>
          <w:szCs w:val="28"/>
        </w:rPr>
        <w:t xml:space="preserve"> </w:t>
      </w:r>
      <w:r w:rsidR="007A532E" w:rsidRPr="00AD54A1">
        <w:rPr>
          <w:rFonts w:ascii="Times New Roman" w:hAnsi="Times New Roman" w:cs="Times New Roman"/>
          <w:b/>
        </w:rPr>
        <w:t xml:space="preserve">(Zmiana w projekcie / </w:t>
      </w:r>
      <w:r w:rsidR="007A532E" w:rsidRPr="0002567E">
        <w:rPr>
          <w:rFonts w:ascii="Times New Roman" w:hAnsi="Times New Roman" w:cs="Times New Roman"/>
          <w:b/>
          <w:strike/>
        </w:rPr>
        <w:t>Brak zmiany*</w:t>
      </w:r>
      <w:r w:rsidR="007A532E" w:rsidRPr="00AD54A1">
        <w:rPr>
          <w:rFonts w:ascii="Times New Roman" w:hAnsi="Times New Roman" w:cs="Times New Roman"/>
          <w:b/>
        </w:rPr>
        <w:t>)</w:t>
      </w:r>
    </w:p>
    <w:p w14:paraId="3CBD703B" w14:textId="77777777" w:rsidR="00C92E96" w:rsidRPr="00AD54A1" w:rsidRDefault="00B855C5" w:rsidP="00C92E96">
      <w:pPr>
        <w:spacing w:after="0" w:line="240" w:lineRule="auto"/>
        <w:rPr>
          <w:rFonts w:ascii="Times New Roman" w:hAnsi="Times New Roman" w:cs="Times New Roman"/>
        </w:rPr>
      </w:pPr>
      <w:r w:rsidRPr="00AD54A1">
        <w:rPr>
          <w:rFonts w:ascii="Times New Roman" w:hAnsi="Times New Roman" w:cs="Times New Roman"/>
          <w:sz w:val="16"/>
          <w:szCs w:val="16"/>
        </w:rPr>
        <w:t>(</w:t>
      </w:r>
      <w:r w:rsidR="00C92E96" w:rsidRPr="00AD54A1">
        <w:rPr>
          <w:rFonts w:ascii="Times New Roman" w:hAnsi="Times New Roman" w:cs="Times New Roman"/>
          <w:sz w:val="16"/>
          <w:szCs w:val="16"/>
        </w:rPr>
        <w:t xml:space="preserve">Proszę </w:t>
      </w:r>
      <w:r w:rsidR="00410A55" w:rsidRPr="00AD54A1">
        <w:rPr>
          <w:rFonts w:ascii="Times New Roman" w:hAnsi="Times New Roman" w:cs="Times New Roman"/>
          <w:sz w:val="16"/>
          <w:szCs w:val="16"/>
        </w:rPr>
        <w:t>opisać zgłoszony projekt</w:t>
      </w:r>
      <w:r w:rsidR="00C92E96" w:rsidRPr="00AD54A1">
        <w:rPr>
          <w:rFonts w:ascii="Times New Roman" w:hAnsi="Times New Roman" w:cs="Times New Roman"/>
          <w:sz w:val="16"/>
          <w:szCs w:val="16"/>
        </w:rPr>
        <w:t xml:space="preserve">, </w:t>
      </w:r>
      <w:r w:rsidR="00BE0C27" w:rsidRPr="00AD54A1">
        <w:rPr>
          <w:rFonts w:ascii="Times New Roman" w:hAnsi="Times New Roman" w:cs="Times New Roman"/>
          <w:sz w:val="16"/>
          <w:szCs w:val="16"/>
        </w:rPr>
        <w:t>do</w:t>
      </w:r>
      <w:r w:rsidR="000D2385" w:rsidRPr="00AD54A1">
        <w:rPr>
          <w:rFonts w:ascii="Times New Roman" w:hAnsi="Times New Roman" w:cs="Times New Roman"/>
          <w:sz w:val="16"/>
          <w:szCs w:val="16"/>
        </w:rPr>
        <w:t xml:space="preserve"> 750 znaków ze spacjami</w:t>
      </w:r>
      <w:r w:rsidR="00C92E96" w:rsidRPr="00AD54A1">
        <w:rPr>
          <w:rFonts w:ascii="Times New Roman" w:hAnsi="Times New Roman" w:cs="Times New Roman"/>
        </w:rPr>
        <w:t>)</w:t>
      </w:r>
    </w:p>
    <w:p w14:paraId="05C99E24" w14:textId="77777777" w:rsidR="00906BB5" w:rsidRDefault="00906BB5" w:rsidP="00B855C5">
      <w:pPr>
        <w:spacing w:after="0" w:line="240" w:lineRule="auto"/>
        <w:rPr>
          <w:rFonts w:ascii="Arial" w:hAnsi="Arial" w:cs="Arial"/>
          <w:color w:val="4F81BD" w:themeColor="accent1"/>
          <w:shd w:val="clear" w:color="auto" w:fill="FFFFFF"/>
        </w:rPr>
      </w:pPr>
    </w:p>
    <w:p w14:paraId="4A875BBA" w14:textId="3DBD3DEE" w:rsidR="00B855C5" w:rsidRPr="0002567E" w:rsidRDefault="00906BB5" w:rsidP="00B855C5">
      <w:pPr>
        <w:spacing w:after="0" w:line="240" w:lineRule="auto"/>
        <w:rPr>
          <w:rFonts w:ascii="Arial" w:hAnsi="Arial" w:cs="Arial"/>
          <w:color w:val="4F81BD" w:themeColor="accent1"/>
          <w:sz w:val="20"/>
          <w:szCs w:val="20"/>
          <w:shd w:val="clear" w:color="auto" w:fill="FFFFFF"/>
        </w:rPr>
      </w:pPr>
      <w:r w:rsidRPr="0002567E">
        <w:rPr>
          <w:rFonts w:ascii="Arial" w:hAnsi="Arial" w:cs="Arial"/>
          <w:color w:val="4F81BD" w:themeColor="accent1"/>
          <w:sz w:val="20"/>
          <w:szCs w:val="20"/>
          <w:shd w:val="clear" w:color="auto" w:fill="FFFFFF"/>
        </w:rPr>
        <w:t xml:space="preserve">SKWER KARAIMÓW to ważny punkt publicznej części osiedla Sępolno. To zielony skwer publiczny służący mieszkańcom w każdym wieku. Projekt WBO dotyczy wymiany zniszczonych nawierzchni, wykonaniu nowych ławek, śmietników, małej architektury. Wykonanie nowej nawierzchni przyległej alei spacerowej, wymianie krawężników oraz wykonanie osłony na stojące tam kubły na śmieci. W ramach projektu uzupełnione zostaną nasadzenia zieleni oraz wykonana zostanie pielęgnacja istniejącego drzewostanu. </w:t>
      </w:r>
      <w:r w:rsidRPr="0002567E">
        <w:rPr>
          <w:rFonts w:ascii="Arial" w:hAnsi="Arial" w:cs="Arial"/>
          <w:color w:val="4F81BD" w:themeColor="accent1"/>
          <w:sz w:val="20"/>
          <w:szCs w:val="20"/>
          <w:highlight w:val="yellow"/>
          <w:shd w:val="clear" w:color="auto" w:fill="FFFFFF"/>
        </w:rPr>
        <w:t xml:space="preserve">Niezbędne jest też </w:t>
      </w:r>
      <w:r w:rsidR="0002567E" w:rsidRPr="0002567E">
        <w:rPr>
          <w:rFonts w:ascii="Arial" w:hAnsi="Arial" w:cs="Arial"/>
          <w:color w:val="4F81BD" w:themeColor="accent1"/>
          <w:sz w:val="20"/>
          <w:szCs w:val="20"/>
          <w:highlight w:val="yellow"/>
          <w:shd w:val="clear" w:color="auto" w:fill="FFFFFF"/>
        </w:rPr>
        <w:t>rozbiórka zniszczonego murka i wykonanie nowego murka w formie siedziska/ławki.</w:t>
      </w:r>
    </w:p>
    <w:p w14:paraId="63A2FCB4" w14:textId="77777777" w:rsidR="00906BB5" w:rsidRPr="00AD54A1" w:rsidRDefault="00906BB5" w:rsidP="00B855C5">
      <w:pPr>
        <w:spacing w:after="0" w:line="240" w:lineRule="auto"/>
        <w:rPr>
          <w:rFonts w:ascii="Times New Roman" w:hAnsi="Times New Roman" w:cs="Times New Roman"/>
        </w:rPr>
      </w:pPr>
    </w:p>
    <w:p w14:paraId="45D6D5AC" w14:textId="77777777" w:rsidR="007A532E" w:rsidRPr="00AD54A1" w:rsidRDefault="00686E33" w:rsidP="007A532E">
      <w:pPr>
        <w:spacing w:after="0" w:line="240" w:lineRule="auto"/>
        <w:rPr>
          <w:rFonts w:ascii="Times New Roman" w:hAnsi="Times New Roman" w:cs="Times New Roman"/>
        </w:rPr>
      </w:pPr>
      <w:r w:rsidRPr="00AD54A1">
        <w:rPr>
          <w:rFonts w:ascii="Times New Roman" w:hAnsi="Times New Roman" w:cs="Times New Roman"/>
          <w:b/>
          <w:sz w:val="28"/>
          <w:szCs w:val="28"/>
        </w:rPr>
        <w:t>6</w:t>
      </w:r>
      <w:r w:rsidR="00B855C5" w:rsidRPr="00AD54A1">
        <w:rPr>
          <w:rFonts w:ascii="Times New Roman" w:hAnsi="Times New Roman" w:cs="Times New Roman"/>
          <w:b/>
          <w:sz w:val="28"/>
          <w:szCs w:val="28"/>
        </w:rPr>
        <w:t xml:space="preserve">. Uzasadnienie projektu </w:t>
      </w:r>
      <w:r w:rsidR="007A532E" w:rsidRPr="00AD54A1">
        <w:rPr>
          <w:rFonts w:ascii="Times New Roman" w:hAnsi="Times New Roman" w:cs="Times New Roman"/>
          <w:b/>
        </w:rPr>
        <w:t xml:space="preserve">(Zmiana w projekcie / </w:t>
      </w:r>
      <w:r w:rsidR="007A532E" w:rsidRPr="0002567E">
        <w:rPr>
          <w:rFonts w:ascii="Times New Roman" w:hAnsi="Times New Roman" w:cs="Times New Roman"/>
          <w:b/>
          <w:strike/>
        </w:rPr>
        <w:t>Brak zmiany</w:t>
      </w:r>
      <w:r w:rsidR="007A532E" w:rsidRPr="00AD54A1">
        <w:rPr>
          <w:rFonts w:ascii="Times New Roman" w:hAnsi="Times New Roman" w:cs="Times New Roman"/>
          <w:b/>
        </w:rPr>
        <w:t>*)</w:t>
      </w:r>
    </w:p>
    <w:p w14:paraId="5DCFFEED" w14:textId="77777777" w:rsidR="00B855C5" w:rsidRPr="00AD54A1" w:rsidRDefault="002668B5" w:rsidP="00B855C5">
      <w:pPr>
        <w:spacing w:after="0" w:line="240" w:lineRule="auto"/>
        <w:rPr>
          <w:rFonts w:ascii="Times New Roman" w:hAnsi="Times New Roman" w:cs="Times New Roman"/>
          <w:sz w:val="16"/>
          <w:szCs w:val="16"/>
        </w:rPr>
      </w:pPr>
      <w:r w:rsidRPr="002668B5">
        <w:rPr>
          <w:rFonts w:ascii="Times New Roman" w:hAnsi="Times New Roman" w:cs="Times New Roman"/>
          <w:sz w:val="16"/>
          <w:szCs w:val="16"/>
        </w:rPr>
        <w:t xml:space="preserve">(Proszę uzasadnić potrzeby realizacji projektu, cel realizacji projektu, itp. do. 750 znaków ze spacjami) </w:t>
      </w:r>
    </w:p>
    <w:p w14:paraId="0F73A2F7" w14:textId="77777777" w:rsidR="00BE0C27" w:rsidRDefault="00BE0C27" w:rsidP="00B855C5">
      <w:pPr>
        <w:spacing w:after="0" w:line="240" w:lineRule="auto"/>
        <w:rPr>
          <w:rFonts w:ascii="Times New Roman" w:hAnsi="Times New Roman" w:cs="Times New Roman"/>
          <w:sz w:val="16"/>
          <w:szCs w:val="16"/>
        </w:rPr>
      </w:pPr>
    </w:p>
    <w:p w14:paraId="6205339C" w14:textId="1BA4874A" w:rsidR="0002567E" w:rsidRPr="0002567E" w:rsidRDefault="0002567E" w:rsidP="00B855C5">
      <w:pPr>
        <w:spacing w:after="0" w:line="240" w:lineRule="auto"/>
        <w:rPr>
          <w:rFonts w:ascii="Arial" w:hAnsi="Arial" w:cs="Arial"/>
          <w:color w:val="4F81BD" w:themeColor="accent1"/>
          <w:sz w:val="20"/>
          <w:szCs w:val="20"/>
          <w:shd w:val="clear" w:color="auto" w:fill="FFFFFF"/>
        </w:rPr>
      </w:pPr>
      <w:r w:rsidRPr="0002567E">
        <w:rPr>
          <w:rFonts w:ascii="Arial" w:hAnsi="Arial" w:cs="Arial"/>
          <w:color w:val="4F81BD" w:themeColor="accent1"/>
          <w:sz w:val="20"/>
          <w:szCs w:val="20"/>
          <w:shd w:val="clear" w:color="auto" w:fill="FFFFFF"/>
        </w:rPr>
        <w:t>Osiedle Sępolno nie posiada żadnego zagospodarowanego placu lub skweru który mógłby służyć mieszkańcom. Jedyne inwestycje, jakie zostały, wykonane na osiedlu to place zabaw dla najmłodszych oraz zespół boisk sportowych na terenie szkoły, zrealizowany w ramach poprzedniego WBO i służący głownie uczniom szkoły i młodzieży. Na osiedlu brakuje skweru który mógłby służyć starszym mieszkańcom osiedla, do odpoczynku w trakcie spacerów, młodzieży jako miejsce spotkań, alternatywa dla boisk sportowych. Mała architektura na osiedlu jest wyeksploatowana. Realizacja kompleksowa skweru przyczyni się to zacieśniania więzi sąsiedzkich, a naprawa nawierzchni alei spacerowej, przyczyni się do poprawy bezpieczeństwa pieszych i rowerzystów.</w:t>
      </w:r>
    </w:p>
    <w:p w14:paraId="111A329A" w14:textId="77777777" w:rsidR="0002567E" w:rsidRPr="00AD54A1" w:rsidRDefault="0002567E" w:rsidP="00B855C5">
      <w:pPr>
        <w:spacing w:after="0" w:line="240" w:lineRule="auto"/>
        <w:rPr>
          <w:rFonts w:ascii="Times New Roman" w:hAnsi="Times New Roman" w:cs="Times New Roman"/>
          <w:sz w:val="16"/>
          <w:szCs w:val="16"/>
        </w:rPr>
      </w:pPr>
    </w:p>
    <w:p w14:paraId="623FA18A" w14:textId="77777777" w:rsidR="007A532E" w:rsidRPr="00AD54A1" w:rsidRDefault="002668B5" w:rsidP="007A532E">
      <w:pPr>
        <w:spacing w:after="0" w:line="240" w:lineRule="auto"/>
        <w:rPr>
          <w:rFonts w:ascii="Times New Roman" w:hAnsi="Times New Roman" w:cs="Times New Roman"/>
        </w:rPr>
      </w:pPr>
      <w:r w:rsidRPr="002668B5">
        <w:rPr>
          <w:rFonts w:ascii="Times New Roman" w:hAnsi="Times New Roman" w:cs="Times New Roman"/>
          <w:b/>
          <w:sz w:val="28"/>
          <w:szCs w:val="28"/>
        </w:rPr>
        <w:t>7. Szacunkowy koszt projektu</w:t>
      </w:r>
      <w:r w:rsidR="00BE0C27" w:rsidRPr="00AD54A1">
        <w:rPr>
          <w:rStyle w:val="Odwoanieprzypisudolnego"/>
          <w:rFonts w:ascii="Times New Roman" w:hAnsi="Times New Roman" w:cs="Times New Roman"/>
          <w:b/>
          <w:sz w:val="28"/>
          <w:szCs w:val="28"/>
        </w:rPr>
        <w:footnoteReference w:id="1"/>
      </w:r>
      <w:r w:rsidRPr="002668B5">
        <w:rPr>
          <w:rFonts w:ascii="Times New Roman" w:hAnsi="Times New Roman" w:cs="Times New Roman"/>
          <w:b/>
          <w:sz w:val="28"/>
          <w:szCs w:val="28"/>
          <w:vertAlign w:val="superscript"/>
        </w:rPr>
        <w:t>)</w:t>
      </w:r>
      <w:r w:rsidR="00B855C5" w:rsidRPr="00AD54A1">
        <w:rPr>
          <w:rFonts w:ascii="Times New Roman" w:hAnsi="Times New Roman" w:cs="Times New Roman"/>
          <w:b/>
          <w:sz w:val="28"/>
          <w:szCs w:val="28"/>
        </w:rPr>
        <w:t xml:space="preserve"> </w:t>
      </w:r>
      <w:r w:rsidR="007A532E" w:rsidRPr="00AD54A1">
        <w:rPr>
          <w:rFonts w:ascii="Times New Roman" w:hAnsi="Times New Roman" w:cs="Times New Roman"/>
          <w:b/>
        </w:rPr>
        <w:t>(</w:t>
      </w:r>
      <w:r w:rsidR="007A532E" w:rsidRPr="0002567E">
        <w:rPr>
          <w:rFonts w:ascii="Times New Roman" w:hAnsi="Times New Roman" w:cs="Times New Roman"/>
          <w:b/>
          <w:strike/>
        </w:rPr>
        <w:t>Zmiana w projekcie</w:t>
      </w:r>
      <w:r w:rsidR="007A532E" w:rsidRPr="00AD54A1">
        <w:rPr>
          <w:rFonts w:ascii="Times New Roman" w:hAnsi="Times New Roman" w:cs="Times New Roman"/>
          <w:b/>
        </w:rPr>
        <w:t xml:space="preserve"> / Brak zmiany*)</w:t>
      </w:r>
    </w:p>
    <w:p w14:paraId="3E2513BC" w14:textId="77777777" w:rsidR="00B855C5" w:rsidRPr="00AD54A1" w:rsidRDefault="000D2385" w:rsidP="00B855C5">
      <w:pPr>
        <w:spacing w:after="0" w:line="240" w:lineRule="auto"/>
        <w:rPr>
          <w:rFonts w:ascii="Times New Roman" w:hAnsi="Times New Roman" w:cs="Times New Roman"/>
          <w:sz w:val="16"/>
          <w:szCs w:val="16"/>
        </w:rPr>
      </w:pPr>
      <w:r w:rsidRPr="00AD54A1">
        <w:rPr>
          <w:rFonts w:ascii="Times New Roman" w:hAnsi="Times New Roman" w:cs="Times New Roman"/>
          <w:sz w:val="16"/>
          <w:szCs w:val="16"/>
        </w:rPr>
        <w:t xml:space="preserve"> (do 100 znaków)</w:t>
      </w:r>
    </w:p>
    <w:p w14:paraId="2F72DCA7" w14:textId="77777777" w:rsidR="009B6469" w:rsidRPr="00AD54A1" w:rsidRDefault="009B6469" w:rsidP="009B6469">
      <w:pPr>
        <w:spacing w:after="0" w:line="240" w:lineRule="auto"/>
        <w:rPr>
          <w:rFonts w:ascii="Times New Roman" w:hAnsi="Times New Roman" w:cs="Times New Roman"/>
          <w:sz w:val="16"/>
          <w:szCs w:val="16"/>
        </w:rPr>
      </w:pPr>
    </w:p>
    <w:p w14:paraId="6487C5D6" w14:textId="77777777" w:rsidR="009B6469" w:rsidRPr="00AD54A1" w:rsidRDefault="00686E33" w:rsidP="009B6469">
      <w:pPr>
        <w:spacing w:after="0" w:line="240" w:lineRule="auto"/>
        <w:rPr>
          <w:rFonts w:ascii="Times New Roman" w:hAnsi="Times New Roman" w:cs="Times New Roman"/>
        </w:rPr>
      </w:pPr>
      <w:r w:rsidRPr="00AD54A1">
        <w:rPr>
          <w:rFonts w:ascii="Times New Roman" w:hAnsi="Times New Roman" w:cs="Times New Roman"/>
          <w:b/>
          <w:sz w:val="28"/>
          <w:szCs w:val="28"/>
        </w:rPr>
        <w:t>8</w:t>
      </w:r>
      <w:r w:rsidR="009B6469" w:rsidRPr="00AD54A1">
        <w:rPr>
          <w:rFonts w:ascii="Times New Roman" w:hAnsi="Times New Roman" w:cs="Times New Roman"/>
          <w:b/>
          <w:sz w:val="28"/>
          <w:szCs w:val="28"/>
        </w:rPr>
        <w:t>. Inne uwagi</w:t>
      </w:r>
    </w:p>
    <w:p w14:paraId="47BD9469" w14:textId="77777777" w:rsidR="009B6469" w:rsidRDefault="009B6469" w:rsidP="009B6469">
      <w:pPr>
        <w:spacing w:after="0" w:line="240" w:lineRule="auto"/>
        <w:rPr>
          <w:rFonts w:ascii="Times New Roman" w:hAnsi="Times New Roman" w:cs="Times New Roman"/>
          <w:sz w:val="16"/>
          <w:szCs w:val="16"/>
        </w:rPr>
      </w:pPr>
      <w:r w:rsidRPr="00AD54A1">
        <w:rPr>
          <w:rFonts w:ascii="Times New Roman" w:hAnsi="Times New Roman" w:cs="Times New Roman"/>
          <w:sz w:val="16"/>
          <w:szCs w:val="16"/>
        </w:rPr>
        <w:t xml:space="preserve"> (Proszę wpisać inne uwagi lub zmiany w projekcie, niezawarte w poprzednich punktach)</w:t>
      </w:r>
    </w:p>
    <w:p w14:paraId="646DC439" w14:textId="77777777" w:rsidR="0002567E" w:rsidRDefault="0002567E" w:rsidP="009B6469">
      <w:pPr>
        <w:spacing w:after="0" w:line="240" w:lineRule="auto"/>
        <w:rPr>
          <w:rFonts w:ascii="Times New Roman" w:hAnsi="Times New Roman" w:cs="Times New Roman"/>
          <w:sz w:val="16"/>
          <w:szCs w:val="16"/>
        </w:rPr>
      </w:pPr>
    </w:p>
    <w:p w14:paraId="41FA9DFE" w14:textId="6C02337E" w:rsidR="0002567E" w:rsidRPr="0002567E" w:rsidRDefault="0002567E" w:rsidP="009B6469">
      <w:pPr>
        <w:spacing w:after="0" w:line="240" w:lineRule="auto"/>
        <w:rPr>
          <w:rFonts w:ascii="Arial" w:hAnsi="Arial" w:cs="Arial"/>
          <w:color w:val="4F81BD" w:themeColor="accent1"/>
          <w:sz w:val="20"/>
          <w:szCs w:val="20"/>
        </w:rPr>
      </w:pPr>
      <w:r w:rsidRPr="0002567E">
        <w:rPr>
          <w:rFonts w:ascii="Arial" w:hAnsi="Arial" w:cs="Arial"/>
          <w:color w:val="4F81BD" w:themeColor="accent1"/>
          <w:sz w:val="20"/>
          <w:szCs w:val="20"/>
        </w:rPr>
        <w:t>NIE DOTYCZY, ZMIANA DOTYCZYŁA WYŁACZNIE REZYGNACJI OŚWIETLENIE I UZUPEŁNIENIA O ROZBIÓRKĘ MURKA I WYKONANIE W ZAMIAN NOWEGO.</w:t>
      </w:r>
    </w:p>
    <w:sectPr w:rsidR="0002567E" w:rsidRPr="0002567E" w:rsidSect="0084751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81AE2" w14:textId="77777777" w:rsidR="00404D7D" w:rsidRDefault="00404D7D" w:rsidP="00BE0C27">
      <w:pPr>
        <w:spacing w:after="0" w:line="240" w:lineRule="auto"/>
      </w:pPr>
      <w:r>
        <w:separator/>
      </w:r>
    </w:p>
  </w:endnote>
  <w:endnote w:type="continuationSeparator" w:id="0">
    <w:p w14:paraId="7D7ECD2A" w14:textId="77777777" w:rsidR="00404D7D" w:rsidRDefault="00404D7D" w:rsidP="00BE0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E8B7" w14:textId="77777777" w:rsidR="000F6955" w:rsidRPr="00AD54A1" w:rsidRDefault="002668B5" w:rsidP="000F6955">
    <w:pPr>
      <w:rPr>
        <w:rFonts w:ascii="Times New Roman" w:hAnsi="Times New Roman" w:cs="Times New Roman"/>
        <w:sz w:val="18"/>
        <w:szCs w:val="18"/>
      </w:rPr>
    </w:pPr>
    <w:r w:rsidRPr="002668B5">
      <w:rPr>
        <w:rFonts w:ascii="Times New Roman" w:hAnsi="Times New Roman" w:cs="Times New Roman"/>
        <w:sz w:val="18"/>
        <w:szCs w:val="18"/>
      </w:rPr>
      <w:t>*</w:t>
    </w:r>
    <w:r w:rsidR="00572614">
      <w:rPr>
        <w:rFonts w:ascii="Times New Roman" w:hAnsi="Times New Roman" w:cs="Times New Roman"/>
        <w:sz w:val="18"/>
        <w:szCs w:val="18"/>
      </w:rPr>
      <w:t xml:space="preserve"> </w:t>
    </w:r>
    <w:r w:rsidRPr="002668B5">
      <w:rPr>
        <w:rFonts w:ascii="Times New Roman" w:hAnsi="Times New Roman" w:cs="Times New Roman"/>
        <w:sz w:val="18"/>
        <w:szCs w:val="18"/>
      </w:rPr>
      <w:t>niepotrzebne skreślić</w:t>
    </w:r>
  </w:p>
  <w:p w14:paraId="2C1E67CF" w14:textId="77777777" w:rsidR="000F6955" w:rsidRPr="00AD54A1" w:rsidRDefault="000F6955">
    <w:pPr>
      <w:pStyle w:val="Stopka"/>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6370E" w14:textId="77777777" w:rsidR="00404D7D" w:rsidRDefault="00404D7D" w:rsidP="00BE0C27">
      <w:pPr>
        <w:spacing w:after="0" w:line="240" w:lineRule="auto"/>
      </w:pPr>
      <w:r>
        <w:separator/>
      </w:r>
    </w:p>
  </w:footnote>
  <w:footnote w:type="continuationSeparator" w:id="0">
    <w:p w14:paraId="3814898F" w14:textId="77777777" w:rsidR="00404D7D" w:rsidRDefault="00404D7D" w:rsidP="00BE0C27">
      <w:pPr>
        <w:spacing w:after="0" w:line="240" w:lineRule="auto"/>
      </w:pPr>
      <w:r>
        <w:continuationSeparator/>
      </w:r>
    </w:p>
  </w:footnote>
  <w:footnote w:id="1">
    <w:p w14:paraId="18530AFC" w14:textId="77777777" w:rsidR="00BE0C27" w:rsidRPr="00572614" w:rsidRDefault="002668B5">
      <w:pPr>
        <w:pStyle w:val="Tekstprzypisudolnego"/>
        <w:rPr>
          <w:rFonts w:ascii="Times New Roman" w:hAnsi="Times New Roman" w:cs="Times New Roman"/>
          <w:sz w:val="18"/>
          <w:szCs w:val="18"/>
        </w:rPr>
      </w:pPr>
      <w:r w:rsidRPr="002668B5">
        <w:rPr>
          <w:rStyle w:val="Odwoanieprzypisudolnego"/>
          <w:rFonts w:ascii="Times New Roman" w:hAnsi="Times New Roman" w:cs="Times New Roman"/>
          <w:sz w:val="18"/>
          <w:szCs w:val="18"/>
        </w:rPr>
        <w:footnoteRef/>
      </w:r>
      <w:r w:rsidRPr="002668B5">
        <w:rPr>
          <w:rFonts w:ascii="Times New Roman" w:hAnsi="Times New Roman" w:cs="Times New Roman"/>
          <w:sz w:val="18"/>
          <w:szCs w:val="18"/>
          <w:vertAlign w:val="superscript"/>
        </w:rPr>
        <w:t>)</w:t>
      </w:r>
      <w:r w:rsidRPr="002668B5">
        <w:rPr>
          <w:rFonts w:ascii="Times New Roman" w:hAnsi="Times New Roman" w:cs="Times New Roman"/>
          <w:sz w:val="18"/>
          <w:szCs w:val="18"/>
        </w:rPr>
        <w:t xml:space="preserve"> Do kosztów realizacji projektu wlicza się także wszelkie koszty nierozerwalnie związane z jego realizacją jak np. koszt dokumentacji, prac archeologicznych czy oczyszczenia saperskiego terenu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5CF"/>
    <w:multiLevelType w:val="hybridMultilevel"/>
    <w:tmpl w:val="F6FCD6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496172"/>
    <w:multiLevelType w:val="hybridMultilevel"/>
    <w:tmpl w:val="19C4E30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2174AC"/>
    <w:multiLevelType w:val="hybridMultilevel"/>
    <w:tmpl w:val="56706DBE"/>
    <w:lvl w:ilvl="0" w:tplc="56F8DC70">
      <w:start w:val="1"/>
      <w:numFmt w:val="bullet"/>
      <w:lvlText w:val=""/>
      <w:lvlJc w:val="left"/>
      <w:pPr>
        <w:ind w:left="720" w:hanging="360"/>
      </w:pPr>
      <w:rPr>
        <w:rFonts w:ascii="Symbol" w:hAnsi="Symbol" w:hint="default"/>
        <w:sz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610304"/>
    <w:multiLevelType w:val="hybridMultilevel"/>
    <w:tmpl w:val="889ADB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F7118F"/>
    <w:multiLevelType w:val="hybridMultilevel"/>
    <w:tmpl w:val="A1F494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9D1280"/>
    <w:multiLevelType w:val="hybridMultilevel"/>
    <w:tmpl w:val="1F8C7D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816796"/>
    <w:multiLevelType w:val="hybridMultilevel"/>
    <w:tmpl w:val="87A42BCE"/>
    <w:lvl w:ilvl="0" w:tplc="56F8DC70">
      <w:start w:val="1"/>
      <w:numFmt w:val="bullet"/>
      <w:lvlText w:val=""/>
      <w:lvlJc w:val="left"/>
      <w:pPr>
        <w:ind w:left="720" w:hanging="360"/>
      </w:pPr>
      <w:rPr>
        <w:rFonts w:ascii="Symbol" w:hAnsi="Symbol" w:hint="default"/>
        <w:sz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A093780"/>
    <w:multiLevelType w:val="hybridMultilevel"/>
    <w:tmpl w:val="C9E87BF6"/>
    <w:lvl w:ilvl="0" w:tplc="56F8DC70">
      <w:start w:val="1"/>
      <w:numFmt w:val="bullet"/>
      <w:lvlText w:val=""/>
      <w:lvlJc w:val="left"/>
      <w:pPr>
        <w:ind w:left="720" w:hanging="360"/>
      </w:pPr>
      <w:rPr>
        <w:rFonts w:ascii="Symbol" w:hAnsi="Symbol" w:hint="default"/>
        <w:sz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CEA0266"/>
    <w:multiLevelType w:val="hybridMultilevel"/>
    <w:tmpl w:val="5AC22F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4345E1D"/>
    <w:multiLevelType w:val="hybridMultilevel"/>
    <w:tmpl w:val="77CE8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C6160E7"/>
    <w:multiLevelType w:val="hybridMultilevel"/>
    <w:tmpl w:val="B53E99AA"/>
    <w:lvl w:ilvl="0" w:tplc="56F8DC70">
      <w:start w:val="1"/>
      <w:numFmt w:val="bullet"/>
      <w:lvlText w:val=""/>
      <w:lvlJc w:val="left"/>
      <w:pPr>
        <w:ind w:left="360" w:hanging="360"/>
      </w:pPr>
      <w:rPr>
        <w:rFonts w:ascii="Symbol" w:hAnsi="Symbol" w:hint="default"/>
        <w:sz w:val="3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81531536">
    <w:abstractNumId w:val="9"/>
  </w:num>
  <w:num w:numId="2" w16cid:durableId="1974407251">
    <w:abstractNumId w:val="2"/>
  </w:num>
  <w:num w:numId="3" w16cid:durableId="1609972408">
    <w:abstractNumId w:val="10"/>
  </w:num>
  <w:num w:numId="4" w16cid:durableId="1037005585">
    <w:abstractNumId w:val="6"/>
  </w:num>
  <w:num w:numId="5" w16cid:durableId="3213568">
    <w:abstractNumId w:val="4"/>
  </w:num>
  <w:num w:numId="6" w16cid:durableId="768820571">
    <w:abstractNumId w:val="0"/>
  </w:num>
  <w:num w:numId="7" w16cid:durableId="1005132570">
    <w:abstractNumId w:val="3"/>
  </w:num>
  <w:num w:numId="8" w16cid:durableId="1638224142">
    <w:abstractNumId w:val="1"/>
  </w:num>
  <w:num w:numId="9" w16cid:durableId="1324240842">
    <w:abstractNumId w:val="8"/>
  </w:num>
  <w:num w:numId="10" w16cid:durableId="929660307">
    <w:abstractNumId w:val="7"/>
  </w:num>
  <w:num w:numId="11" w16cid:durableId="1695498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C5"/>
    <w:rsid w:val="0002567E"/>
    <w:rsid w:val="0003680F"/>
    <w:rsid w:val="0004147D"/>
    <w:rsid w:val="000607C7"/>
    <w:rsid w:val="000A4445"/>
    <w:rsid w:val="000D2385"/>
    <w:rsid w:val="000D6DA8"/>
    <w:rsid w:val="000E04F9"/>
    <w:rsid w:val="000F6955"/>
    <w:rsid w:val="00160BE8"/>
    <w:rsid w:val="001C1BAA"/>
    <w:rsid w:val="001C2218"/>
    <w:rsid w:val="001D7B04"/>
    <w:rsid w:val="002252DC"/>
    <w:rsid w:val="00237582"/>
    <w:rsid w:val="002668B5"/>
    <w:rsid w:val="002705E6"/>
    <w:rsid w:val="002820EE"/>
    <w:rsid w:val="00310707"/>
    <w:rsid w:val="0033756A"/>
    <w:rsid w:val="00344DB3"/>
    <w:rsid w:val="0039066A"/>
    <w:rsid w:val="003E09DB"/>
    <w:rsid w:val="00404D7D"/>
    <w:rsid w:val="00410A55"/>
    <w:rsid w:val="0045443E"/>
    <w:rsid w:val="00497FE9"/>
    <w:rsid w:val="004A3795"/>
    <w:rsid w:val="004D5050"/>
    <w:rsid w:val="004D6870"/>
    <w:rsid w:val="00550B49"/>
    <w:rsid w:val="00572614"/>
    <w:rsid w:val="0059085A"/>
    <w:rsid w:val="005D3B2E"/>
    <w:rsid w:val="00605AC8"/>
    <w:rsid w:val="0066787E"/>
    <w:rsid w:val="006715E4"/>
    <w:rsid w:val="00686E33"/>
    <w:rsid w:val="006961B0"/>
    <w:rsid w:val="006B0244"/>
    <w:rsid w:val="006B0C22"/>
    <w:rsid w:val="006D35AB"/>
    <w:rsid w:val="006E2901"/>
    <w:rsid w:val="00737250"/>
    <w:rsid w:val="0074172B"/>
    <w:rsid w:val="0075591B"/>
    <w:rsid w:val="0078610F"/>
    <w:rsid w:val="007A532E"/>
    <w:rsid w:val="007D3996"/>
    <w:rsid w:val="00835253"/>
    <w:rsid w:val="00847519"/>
    <w:rsid w:val="00873F08"/>
    <w:rsid w:val="00881D2C"/>
    <w:rsid w:val="00906BB5"/>
    <w:rsid w:val="009B0FF0"/>
    <w:rsid w:val="009B6469"/>
    <w:rsid w:val="009D1E7C"/>
    <w:rsid w:val="009F6F01"/>
    <w:rsid w:val="00A30A0B"/>
    <w:rsid w:val="00A50345"/>
    <w:rsid w:val="00A7170A"/>
    <w:rsid w:val="00A75139"/>
    <w:rsid w:val="00AD54A1"/>
    <w:rsid w:val="00AE1C48"/>
    <w:rsid w:val="00B1601B"/>
    <w:rsid w:val="00B2535C"/>
    <w:rsid w:val="00B4466D"/>
    <w:rsid w:val="00B821DE"/>
    <w:rsid w:val="00B855C5"/>
    <w:rsid w:val="00BA466B"/>
    <w:rsid w:val="00BC096B"/>
    <w:rsid w:val="00BC5C47"/>
    <w:rsid w:val="00BC6CFC"/>
    <w:rsid w:val="00BD5428"/>
    <w:rsid w:val="00BE0C27"/>
    <w:rsid w:val="00BE5ABF"/>
    <w:rsid w:val="00C20710"/>
    <w:rsid w:val="00C20B50"/>
    <w:rsid w:val="00C55060"/>
    <w:rsid w:val="00C92E96"/>
    <w:rsid w:val="00CF385C"/>
    <w:rsid w:val="00D15101"/>
    <w:rsid w:val="00D97BA6"/>
    <w:rsid w:val="00DA082D"/>
    <w:rsid w:val="00DD5898"/>
    <w:rsid w:val="00E04124"/>
    <w:rsid w:val="00E10124"/>
    <w:rsid w:val="00E75780"/>
    <w:rsid w:val="00E816FC"/>
    <w:rsid w:val="00F538CF"/>
    <w:rsid w:val="00F545D6"/>
    <w:rsid w:val="00F839AB"/>
    <w:rsid w:val="00FA77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1BEDC"/>
  <w15:docId w15:val="{6FE854DF-36A7-4BCC-8205-AB1DED9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646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855C5"/>
    <w:rPr>
      <w:color w:val="0000FF" w:themeColor="hyperlink"/>
      <w:u w:val="single"/>
    </w:rPr>
  </w:style>
  <w:style w:type="paragraph" w:styleId="Akapitzlist">
    <w:name w:val="List Paragraph"/>
    <w:basedOn w:val="Normalny"/>
    <w:uiPriority w:val="34"/>
    <w:qFormat/>
    <w:rsid w:val="00B855C5"/>
    <w:pPr>
      <w:ind w:left="720"/>
      <w:contextualSpacing/>
    </w:pPr>
  </w:style>
  <w:style w:type="character" w:styleId="Odwoaniedokomentarza">
    <w:name w:val="annotation reference"/>
    <w:basedOn w:val="Domylnaczcionkaakapitu"/>
    <w:uiPriority w:val="99"/>
    <w:semiHidden/>
    <w:unhideWhenUsed/>
    <w:rsid w:val="0059085A"/>
    <w:rPr>
      <w:sz w:val="16"/>
      <w:szCs w:val="16"/>
    </w:rPr>
  </w:style>
  <w:style w:type="paragraph" w:styleId="Tekstkomentarza">
    <w:name w:val="annotation text"/>
    <w:basedOn w:val="Normalny"/>
    <w:link w:val="TekstkomentarzaZnak"/>
    <w:uiPriority w:val="99"/>
    <w:semiHidden/>
    <w:unhideWhenUsed/>
    <w:rsid w:val="0059085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9085A"/>
    <w:rPr>
      <w:sz w:val="20"/>
      <w:szCs w:val="20"/>
    </w:rPr>
  </w:style>
  <w:style w:type="paragraph" w:styleId="Tematkomentarza">
    <w:name w:val="annotation subject"/>
    <w:basedOn w:val="Tekstkomentarza"/>
    <w:next w:val="Tekstkomentarza"/>
    <w:link w:val="TematkomentarzaZnak"/>
    <w:uiPriority w:val="99"/>
    <w:semiHidden/>
    <w:unhideWhenUsed/>
    <w:rsid w:val="0059085A"/>
    <w:rPr>
      <w:b/>
      <w:bCs/>
    </w:rPr>
  </w:style>
  <w:style w:type="character" w:customStyle="1" w:styleId="TematkomentarzaZnak">
    <w:name w:val="Temat komentarza Znak"/>
    <w:basedOn w:val="TekstkomentarzaZnak"/>
    <w:link w:val="Tematkomentarza"/>
    <w:uiPriority w:val="99"/>
    <w:semiHidden/>
    <w:rsid w:val="0059085A"/>
    <w:rPr>
      <w:b/>
      <w:bCs/>
      <w:sz w:val="20"/>
      <w:szCs w:val="20"/>
    </w:rPr>
  </w:style>
  <w:style w:type="paragraph" w:styleId="Tekstdymka">
    <w:name w:val="Balloon Text"/>
    <w:basedOn w:val="Normalny"/>
    <w:link w:val="TekstdymkaZnak"/>
    <w:uiPriority w:val="99"/>
    <w:semiHidden/>
    <w:unhideWhenUsed/>
    <w:rsid w:val="005908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9085A"/>
    <w:rPr>
      <w:rFonts w:ascii="Tahoma" w:hAnsi="Tahoma" w:cs="Tahoma"/>
      <w:sz w:val="16"/>
      <w:szCs w:val="16"/>
    </w:rPr>
  </w:style>
  <w:style w:type="paragraph" w:styleId="Tekstpodstawowy3">
    <w:name w:val="Body Text 3"/>
    <w:basedOn w:val="Normalny"/>
    <w:link w:val="Tekstpodstawowy3Znak"/>
    <w:semiHidden/>
    <w:rsid w:val="000607C7"/>
    <w:pPr>
      <w:suppressLineNumbers/>
      <w:suppressAutoHyphens/>
      <w:spacing w:after="0" w:line="240" w:lineRule="auto"/>
      <w:jc w:val="both"/>
    </w:pPr>
    <w:rPr>
      <w:rFonts w:ascii="Verdana" w:eastAsia="SimSun" w:hAnsi="Verdana" w:cs="Arial"/>
      <w:i/>
      <w:iCs/>
      <w:color w:val="000000"/>
      <w:sz w:val="18"/>
      <w:szCs w:val="16"/>
      <w:lang w:eastAsia="zh-CN" w:bidi="hi-IN"/>
    </w:rPr>
  </w:style>
  <w:style w:type="character" w:customStyle="1" w:styleId="Tekstpodstawowy3Znak">
    <w:name w:val="Tekst podstawowy 3 Znak"/>
    <w:basedOn w:val="Domylnaczcionkaakapitu"/>
    <w:link w:val="Tekstpodstawowy3"/>
    <w:semiHidden/>
    <w:rsid w:val="000607C7"/>
    <w:rPr>
      <w:rFonts w:ascii="Verdana" w:eastAsia="SimSun" w:hAnsi="Verdana" w:cs="Arial"/>
      <w:i/>
      <w:iCs/>
      <w:color w:val="000000"/>
      <w:sz w:val="18"/>
      <w:szCs w:val="16"/>
      <w:lang w:eastAsia="zh-CN" w:bidi="hi-IN"/>
    </w:rPr>
  </w:style>
  <w:style w:type="paragraph" w:styleId="Tekstprzypisudolnego">
    <w:name w:val="footnote text"/>
    <w:basedOn w:val="Normalny"/>
    <w:link w:val="TekstprzypisudolnegoZnak"/>
    <w:uiPriority w:val="99"/>
    <w:semiHidden/>
    <w:unhideWhenUsed/>
    <w:rsid w:val="00BE0C2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E0C27"/>
    <w:rPr>
      <w:sz w:val="20"/>
      <w:szCs w:val="20"/>
    </w:rPr>
  </w:style>
  <w:style w:type="character" w:styleId="Odwoanieprzypisudolnego">
    <w:name w:val="footnote reference"/>
    <w:basedOn w:val="Domylnaczcionkaakapitu"/>
    <w:uiPriority w:val="99"/>
    <w:semiHidden/>
    <w:unhideWhenUsed/>
    <w:rsid w:val="00BE0C27"/>
    <w:rPr>
      <w:vertAlign w:val="superscript"/>
    </w:rPr>
  </w:style>
  <w:style w:type="paragraph" w:styleId="Poprawka">
    <w:name w:val="Revision"/>
    <w:hidden/>
    <w:uiPriority w:val="99"/>
    <w:semiHidden/>
    <w:rsid w:val="00B4466D"/>
    <w:pPr>
      <w:spacing w:after="0" w:line="240" w:lineRule="auto"/>
    </w:pPr>
  </w:style>
  <w:style w:type="paragraph" w:customStyle="1" w:styleId="Default">
    <w:name w:val="Default"/>
    <w:rsid w:val="00873F08"/>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semiHidden/>
    <w:unhideWhenUsed/>
    <w:rsid w:val="000F695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F6955"/>
  </w:style>
  <w:style w:type="paragraph" w:styleId="Stopka">
    <w:name w:val="footer"/>
    <w:basedOn w:val="Normalny"/>
    <w:link w:val="StopkaZnak"/>
    <w:uiPriority w:val="99"/>
    <w:semiHidden/>
    <w:unhideWhenUsed/>
    <w:rsid w:val="000F695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0F6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97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oportal.wrocla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9E105-CA22-4E53-8FB5-D5B0B2867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3545</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umbasw02</dc:creator>
  <cp:lastModifiedBy>Lukasz Reszka</cp:lastModifiedBy>
  <cp:revision>2</cp:revision>
  <cp:lastPrinted>2023-07-03T16:09:00Z</cp:lastPrinted>
  <dcterms:created xsi:type="dcterms:W3CDTF">2023-07-03T16:11:00Z</dcterms:created>
  <dcterms:modified xsi:type="dcterms:W3CDTF">2023-07-03T16:11:00Z</dcterms:modified>
</cp:coreProperties>
</file>