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Uwaga: Należy w każdym punkcie </w:t>
      </w:r>
      <w:proofErr w:type="gramStart"/>
      <w:r w:rsidRPr="00AD54A1">
        <w:rPr>
          <w:rFonts w:ascii="Times New Roman" w:hAnsi="Times New Roman" w:cs="Times New Roman"/>
        </w:rPr>
        <w:t>wskazać</w:t>
      </w:r>
      <w:proofErr w:type="gramEnd"/>
      <w:r w:rsidRPr="00AD54A1">
        <w:rPr>
          <w:rFonts w:ascii="Times New Roman" w:hAnsi="Times New Roman" w:cs="Times New Roman"/>
        </w:rPr>
        <w:t xml:space="preserve">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523CA0" w:rsidRDefault="00886678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Ograniczenie zakresu spowodowane przekroczeniem budżetowym. </w:t>
      </w:r>
    </w:p>
    <w:p w:rsidR="00523CA0" w:rsidRDefault="00523CA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886678" w:rsidRDefault="00886678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Są dwie alternatywy: remont al. Romera (akceptowany przez ZZM) oraz otwarcie terenu dawnego Ogrodnictwa (preferowany przez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zgłaszającego)</w:t>
      </w:r>
      <w:r w:rsidR="00494963">
        <w:rPr>
          <w:rFonts w:ascii="Times New Roman" w:hAnsi="Times New Roman" w:cs="Times New Roman"/>
          <w:sz w:val="16"/>
          <w:szCs w:val="16"/>
        </w:rPr>
        <w:t>. W wakacje zgłaszający będzie konsultował drugi wariant z ZZM.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1628D1">
        <w:rPr>
          <w:rFonts w:ascii="Times New Roman" w:hAnsi="Times New Roman" w:cs="Times New Roman"/>
        </w:rPr>
        <w:t xml:space="preserve"> 183 Wielki Grabiszyński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(Zmiana w projekcie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E0C27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1628D1" w:rsidRDefault="001628D1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Brak zmian</w:t>
      </w:r>
      <w:r w:rsidR="003C3A29">
        <w:rPr>
          <w:rFonts w:ascii="Times New Roman" w:hAnsi="Times New Roman" w:cs="Times New Roman"/>
          <w:sz w:val="16"/>
          <w:szCs w:val="16"/>
        </w:rPr>
        <w:t>y</w:t>
      </w:r>
    </w:p>
    <w:p w:rsidR="001628D1" w:rsidRPr="001628D1" w:rsidRDefault="001628D1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1628D1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Brak zmian</w:t>
      </w:r>
      <w:r w:rsidR="003C3A29">
        <w:rPr>
          <w:rFonts w:ascii="Times New Roman" w:hAnsi="Times New Roman" w:cs="Times New Roman"/>
          <w:sz w:val="16"/>
          <w:szCs w:val="16"/>
        </w:rPr>
        <w:t>y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3C3A29" w:rsidRPr="00AD54A1" w:rsidRDefault="003C3A29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Brak zmiany</w:t>
      </w:r>
    </w:p>
    <w:p w:rsidR="00B855C5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3C3A29" w:rsidRPr="00AD54A1" w:rsidRDefault="003C3A29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:rsidR="00BE0C27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3C3A29" w:rsidRDefault="003C3A29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Brak zmiany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523CA0" w:rsidRDefault="00523CA0" w:rsidP="00523CA0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=== Wariant remont al. Romera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9"/>
        <w:gridCol w:w="1261"/>
      </w:tblGrid>
      <w:tr w:rsidR="00873F08" w:rsidRPr="00AD54A1" w:rsidTr="00523CA0">
        <w:trPr>
          <w:trHeight w:val="300"/>
        </w:trPr>
        <w:tc>
          <w:tcPr>
            <w:tcW w:w="7919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61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523CA0">
        <w:trPr>
          <w:trHeight w:val="300"/>
        </w:trPr>
        <w:tc>
          <w:tcPr>
            <w:tcW w:w="7919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678">
              <w:rPr>
                <w:rFonts w:ascii="Times New Roman" w:hAnsi="Times New Roman" w:cs="Times New Roman"/>
                <w:sz w:val="20"/>
                <w:szCs w:val="20"/>
              </w:rPr>
              <w:t>Projekt renowacji dla całej al. Romera (od al. Hallera do Jazu nad Ślężą)</w:t>
            </w:r>
          </w:p>
        </w:tc>
        <w:tc>
          <w:tcPr>
            <w:tcW w:w="1261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523CA0">
        <w:tc>
          <w:tcPr>
            <w:tcW w:w="7919" w:type="dxa"/>
          </w:tcPr>
          <w:p w:rsidR="0088667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678">
              <w:rPr>
                <w:rFonts w:ascii="Times New Roman" w:hAnsi="Times New Roman" w:cs="Times New Roman"/>
                <w:sz w:val="20"/>
                <w:szCs w:val="20"/>
              </w:rPr>
              <w:t>Nowa zieleń</w:t>
            </w:r>
          </w:p>
        </w:tc>
        <w:tc>
          <w:tcPr>
            <w:tcW w:w="1261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523CA0">
        <w:tc>
          <w:tcPr>
            <w:tcW w:w="7919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678">
              <w:rPr>
                <w:rFonts w:ascii="Times New Roman" w:hAnsi="Times New Roman" w:cs="Times New Roman"/>
                <w:sz w:val="20"/>
                <w:szCs w:val="20"/>
              </w:rPr>
              <w:t>Roboty ziemne</w:t>
            </w:r>
          </w:p>
        </w:tc>
        <w:tc>
          <w:tcPr>
            <w:tcW w:w="1261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523CA0">
        <w:tc>
          <w:tcPr>
            <w:tcW w:w="7919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678">
              <w:rPr>
                <w:rFonts w:ascii="Times New Roman" w:hAnsi="Times New Roman" w:cs="Times New Roman"/>
                <w:sz w:val="20"/>
                <w:szCs w:val="20"/>
              </w:rPr>
              <w:t>Nawierzchnia</w:t>
            </w:r>
          </w:p>
        </w:tc>
        <w:tc>
          <w:tcPr>
            <w:tcW w:w="1261" w:type="dxa"/>
          </w:tcPr>
          <w:p w:rsidR="00873F08" w:rsidRPr="00AD54A1" w:rsidRDefault="0088667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ok. 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873F08" w:rsidRPr="00AD54A1" w:rsidTr="00523CA0">
        <w:trPr>
          <w:trHeight w:val="218"/>
        </w:trPr>
        <w:tc>
          <w:tcPr>
            <w:tcW w:w="7919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678">
              <w:rPr>
                <w:rFonts w:ascii="Times New Roman" w:hAnsi="Times New Roman" w:cs="Times New Roman"/>
                <w:sz w:val="20"/>
                <w:szCs w:val="20"/>
              </w:rPr>
              <w:t>Obrzeża</w:t>
            </w:r>
          </w:p>
        </w:tc>
        <w:tc>
          <w:tcPr>
            <w:tcW w:w="1261" w:type="dxa"/>
            <w:vAlign w:val="center"/>
          </w:tcPr>
          <w:p w:rsidR="00873F08" w:rsidRPr="00AD54A1" w:rsidRDefault="0088667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ok. 1400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873F08" w:rsidRPr="00AD54A1" w:rsidTr="00523CA0">
        <w:trPr>
          <w:trHeight w:val="310"/>
        </w:trPr>
        <w:tc>
          <w:tcPr>
            <w:tcW w:w="7919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523CA0">
        <w:trPr>
          <w:trHeight w:val="310"/>
        </w:trPr>
        <w:tc>
          <w:tcPr>
            <w:tcW w:w="7919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523CA0">
        <w:trPr>
          <w:trHeight w:val="260"/>
        </w:trPr>
        <w:tc>
          <w:tcPr>
            <w:tcW w:w="7919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523CA0">
        <w:trPr>
          <w:trHeight w:val="260"/>
        </w:trPr>
        <w:tc>
          <w:tcPr>
            <w:tcW w:w="7919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523CA0">
        <w:trPr>
          <w:trHeight w:val="260"/>
        </w:trPr>
        <w:tc>
          <w:tcPr>
            <w:tcW w:w="7919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3CA0" w:rsidRPr="00494963" w:rsidRDefault="00523CA0" w:rsidP="00523CA0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== </w:t>
      </w:r>
      <w:r>
        <w:rPr>
          <w:rFonts w:ascii="Times New Roman" w:hAnsi="Times New Roman" w:cs="Times New Roman"/>
          <w:sz w:val="16"/>
        </w:rPr>
        <w:t>Wariant otwarcie terenu Ogrodnictwa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9"/>
        <w:gridCol w:w="1261"/>
      </w:tblGrid>
      <w:tr w:rsidR="00523CA0" w:rsidRPr="00AD54A1" w:rsidTr="00147BF6">
        <w:trPr>
          <w:trHeight w:val="300"/>
        </w:trPr>
        <w:tc>
          <w:tcPr>
            <w:tcW w:w="7919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61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523CA0" w:rsidRPr="00AD54A1" w:rsidTr="00147BF6">
        <w:trPr>
          <w:trHeight w:val="300"/>
        </w:trPr>
        <w:tc>
          <w:tcPr>
            <w:tcW w:w="7919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Koncepcja zagospodarowania terenu Ogrodnictwa</w:t>
            </w:r>
          </w:p>
        </w:tc>
        <w:tc>
          <w:tcPr>
            <w:tcW w:w="1261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c>
          <w:tcPr>
            <w:tcW w:w="7919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 otwarcia polany</w:t>
            </w:r>
          </w:p>
        </w:tc>
        <w:tc>
          <w:tcPr>
            <w:tcW w:w="1261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c>
          <w:tcPr>
            <w:tcW w:w="7919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Ogrodzenie</w:t>
            </w:r>
          </w:p>
        </w:tc>
        <w:tc>
          <w:tcPr>
            <w:tcW w:w="1261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ok. 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523CA0" w:rsidRPr="00AD54A1" w:rsidTr="00147BF6">
        <w:tc>
          <w:tcPr>
            <w:tcW w:w="7919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Nawierzchnia</w:t>
            </w:r>
          </w:p>
        </w:tc>
        <w:tc>
          <w:tcPr>
            <w:tcW w:w="1261" w:type="dxa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rPr>
          <w:trHeight w:val="218"/>
        </w:trPr>
        <w:tc>
          <w:tcPr>
            <w:tcW w:w="7919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Obrzeże</w:t>
            </w:r>
          </w:p>
        </w:tc>
        <w:tc>
          <w:tcPr>
            <w:tcW w:w="1261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rPr>
          <w:trHeight w:val="310"/>
        </w:trPr>
        <w:tc>
          <w:tcPr>
            <w:tcW w:w="7919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Rozebranie fragmentów ogrodzenia</w:t>
            </w:r>
          </w:p>
        </w:tc>
        <w:tc>
          <w:tcPr>
            <w:tcW w:w="1261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rPr>
          <w:trHeight w:val="310"/>
        </w:trPr>
        <w:tc>
          <w:tcPr>
            <w:tcW w:w="7919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Mostek/przepust</w:t>
            </w:r>
          </w:p>
        </w:tc>
        <w:tc>
          <w:tcPr>
            <w:tcW w:w="1261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rPr>
          <w:trHeight w:val="260"/>
        </w:trPr>
        <w:tc>
          <w:tcPr>
            <w:tcW w:w="7919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rPr>
          <w:trHeight w:val="260"/>
        </w:trPr>
        <w:tc>
          <w:tcPr>
            <w:tcW w:w="7919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CA0" w:rsidRPr="00AD54A1" w:rsidTr="00147BF6">
        <w:trPr>
          <w:trHeight w:val="260"/>
        </w:trPr>
        <w:tc>
          <w:tcPr>
            <w:tcW w:w="7919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vAlign w:val="center"/>
          </w:tcPr>
          <w:p w:rsidR="00523CA0" w:rsidRPr="00AD54A1" w:rsidRDefault="00523CA0" w:rsidP="00147BF6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3C3A29" w:rsidRDefault="00494963" w:rsidP="00C92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4963" w:rsidRDefault="00494963" w:rsidP="00D40BC8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=== Wariant remont al. Romera</w:t>
      </w:r>
    </w:p>
    <w:p w:rsidR="00D40BC8" w:rsidRPr="00EF18E4" w:rsidRDefault="00D40BC8" w:rsidP="00D40BC8">
      <w:pPr>
        <w:spacing w:after="0" w:line="240" w:lineRule="auto"/>
        <w:rPr>
          <w:rFonts w:ascii="Times New Roman" w:hAnsi="Times New Roman" w:cs="Times New Roman"/>
          <w:sz w:val="16"/>
        </w:rPr>
      </w:pPr>
      <w:r w:rsidRPr="00EF18E4">
        <w:rPr>
          <w:rFonts w:ascii="Times New Roman" w:hAnsi="Times New Roman" w:cs="Times New Roman"/>
          <w:sz w:val="16"/>
        </w:rPr>
        <w:t>Przywróćmy świetność Parkowi Grabiszyńskiemu.</w:t>
      </w:r>
    </w:p>
    <w:p w:rsidR="00D40BC8" w:rsidRPr="00EF18E4" w:rsidRDefault="00D40BC8" w:rsidP="00D40BC8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3C3A29" w:rsidRPr="00EF18E4" w:rsidRDefault="00AD6D41" w:rsidP="00AD6D41">
      <w:pPr>
        <w:spacing w:after="0" w:line="240" w:lineRule="auto"/>
        <w:rPr>
          <w:rFonts w:ascii="Times New Roman" w:hAnsi="Times New Roman" w:cs="Times New Roman"/>
          <w:sz w:val="16"/>
        </w:rPr>
      </w:pPr>
      <w:r w:rsidRPr="00EF18E4">
        <w:rPr>
          <w:rFonts w:ascii="Times New Roman" w:hAnsi="Times New Roman" w:cs="Times New Roman"/>
          <w:sz w:val="16"/>
        </w:rPr>
        <w:t xml:space="preserve">Aleja Romera w Parku Grabiszyńskim to jedna z </w:t>
      </w:r>
      <w:r w:rsidR="004623B8" w:rsidRPr="00EF18E4">
        <w:rPr>
          <w:rFonts w:ascii="Times New Roman" w:hAnsi="Times New Roman" w:cs="Times New Roman"/>
          <w:sz w:val="16"/>
        </w:rPr>
        <w:t>najbardziej</w:t>
      </w:r>
      <w:r w:rsidRPr="00EF18E4">
        <w:rPr>
          <w:rFonts w:ascii="Times New Roman" w:hAnsi="Times New Roman" w:cs="Times New Roman"/>
          <w:sz w:val="16"/>
        </w:rPr>
        <w:t xml:space="preserve"> uczęszczanych alejek w parku. Niestety obecnie w wielu miejscach zamieniał się w szerokie na metry klepisko. Celem projektu jest </w:t>
      </w:r>
      <w:r w:rsidR="004623B8" w:rsidRPr="00EF18E4">
        <w:rPr>
          <w:rFonts w:ascii="Times New Roman" w:hAnsi="Times New Roman" w:cs="Times New Roman"/>
          <w:sz w:val="16"/>
        </w:rPr>
        <w:t>kompleksowy</w:t>
      </w:r>
      <w:r w:rsidRPr="00EF18E4">
        <w:rPr>
          <w:rFonts w:ascii="Times New Roman" w:hAnsi="Times New Roman" w:cs="Times New Roman"/>
          <w:sz w:val="16"/>
        </w:rPr>
        <w:t xml:space="preserve"> remont najbardziej zniszczonej części </w:t>
      </w:r>
      <w:r w:rsidR="004623B8" w:rsidRPr="00EF18E4">
        <w:rPr>
          <w:rFonts w:ascii="Times New Roman" w:hAnsi="Times New Roman" w:cs="Times New Roman"/>
          <w:sz w:val="16"/>
        </w:rPr>
        <w:t>alei</w:t>
      </w:r>
      <w:r w:rsidRPr="00EF18E4">
        <w:rPr>
          <w:rFonts w:ascii="Times New Roman" w:hAnsi="Times New Roman" w:cs="Times New Roman"/>
          <w:sz w:val="16"/>
        </w:rPr>
        <w:t xml:space="preserve">: od wejścia przy al. Hallera aż do okolic mostku na </w:t>
      </w:r>
      <w:proofErr w:type="spellStart"/>
      <w:r w:rsidRPr="00EF18E4">
        <w:rPr>
          <w:rFonts w:ascii="Times New Roman" w:hAnsi="Times New Roman" w:cs="Times New Roman"/>
          <w:sz w:val="16"/>
        </w:rPr>
        <w:t>Grabiszynce</w:t>
      </w:r>
      <w:proofErr w:type="spellEnd"/>
      <w:r w:rsidRPr="00EF18E4">
        <w:rPr>
          <w:rFonts w:ascii="Times New Roman" w:hAnsi="Times New Roman" w:cs="Times New Roman"/>
          <w:sz w:val="16"/>
        </w:rPr>
        <w:t xml:space="preserve"> (ok. 700 metrów). </w:t>
      </w:r>
      <w:r w:rsidR="00D40BC8" w:rsidRPr="00EF18E4">
        <w:rPr>
          <w:rFonts w:ascii="Times New Roman" w:hAnsi="Times New Roman" w:cs="Times New Roman"/>
          <w:sz w:val="16"/>
        </w:rPr>
        <w:t xml:space="preserve">Wymieniona zostanie nawierzchnia, poprawiona retencja wody i dosadzone nowe krzewy. </w:t>
      </w:r>
      <w:r w:rsidRPr="00EF18E4">
        <w:rPr>
          <w:rFonts w:ascii="Times New Roman" w:hAnsi="Times New Roman" w:cs="Times New Roman"/>
          <w:sz w:val="16"/>
        </w:rPr>
        <w:t xml:space="preserve">Zostanie także przygotowany plan remontu całej </w:t>
      </w:r>
      <w:r w:rsidR="004623B8" w:rsidRPr="00EF18E4">
        <w:rPr>
          <w:rFonts w:ascii="Times New Roman" w:hAnsi="Times New Roman" w:cs="Times New Roman"/>
          <w:sz w:val="16"/>
        </w:rPr>
        <w:t>alei</w:t>
      </w:r>
      <w:r w:rsidRPr="00EF18E4">
        <w:rPr>
          <w:rFonts w:ascii="Times New Roman" w:hAnsi="Times New Roman" w:cs="Times New Roman"/>
          <w:sz w:val="16"/>
        </w:rPr>
        <w:t xml:space="preserve"> co umożliwi jej renowację w kolejnych latach.</w:t>
      </w:r>
    </w:p>
    <w:p w:rsidR="003C3A29" w:rsidRDefault="003C3A29" w:rsidP="00C92E96">
      <w:pPr>
        <w:spacing w:after="0" w:line="240" w:lineRule="auto"/>
        <w:rPr>
          <w:rFonts w:ascii="Times New Roman" w:hAnsi="Times New Roman" w:cs="Times New Roman"/>
        </w:rPr>
      </w:pPr>
    </w:p>
    <w:p w:rsidR="00494963" w:rsidRPr="00494963" w:rsidRDefault="00494963" w:rsidP="00C92E96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== </w:t>
      </w:r>
      <w:r>
        <w:rPr>
          <w:rFonts w:ascii="Times New Roman" w:hAnsi="Times New Roman" w:cs="Times New Roman"/>
          <w:sz w:val="16"/>
        </w:rPr>
        <w:t>Wariant otwarcie terenu Ogrodnictwa</w:t>
      </w:r>
    </w:p>
    <w:p w:rsidR="0082555D" w:rsidRDefault="0082555D" w:rsidP="00494963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82555D" w:rsidRPr="0082555D" w:rsidRDefault="0082555D" w:rsidP="0082555D">
      <w:pPr>
        <w:spacing w:after="0" w:line="240" w:lineRule="auto"/>
        <w:rPr>
          <w:rFonts w:ascii="Times New Roman" w:hAnsi="Times New Roman" w:cs="Times New Roman"/>
          <w:sz w:val="16"/>
        </w:rPr>
      </w:pPr>
      <w:r w:rsidRPr="0082555D">
        <w:rPr>
          <w:rFonts w:ascii="Times New Roman" w:hAnsi="Times New Roman" w:cs="Times New Roman"/>
          <w:sz w:val="16"/>
        </w:rPr>
        <w:t>Projekt zakłada otwarcie dla odwiedzających Park Grabiszyński polany znajdującej się na terenie po dawnym Ogrodnictwie Miejskim.</w:t>
      </w:r>
    </w:p>
    <w:p w:rsidR="0082555D" w:rsidRPr="0082555D" w:rsidRDefault="0082555D" w:rsidP="0082555D">
      <w:pPr>
        <w:spacing w:after="0" w:line="240" w:lineRule="auto"/>
        <w:rPr>
          <w:rFonts w:ascii="Times New Roman" w:hAnsi="Times New Roman" w:cs="Times New Roman"/>
          <w:sz w:val="16"/>
        </w:rPr>
      </w:pPr>
      <w:r w:rsidRPr="0082555D">
        <w:rPr>
          <w:rFonts w:ascii="Times New Roman" w:hAnsi="Times New Roman" w:cs="Times New Roman"/>
          <w:sz w:val="16"/>
        </w:rPr>
        <w:t>Ten obszar o wielkości ok. 2.5 hektarów jest porównywalny wielkością do łąki przed Górką Skarbowców. Projekt zakłada przygotowanie</w:t>
      </w:r>
    </w:p>
    <w:p w:rsidR="0082555D" w:rsidRPr="0082555D" w:rsidRDefault="0082555D" w:rsidP="0082555D">
      <w:pPr>
        <w:spacing w:after="0" w:line="240" w:lineRule="auto"/>
        <w:rPr>
          <w:rFonts w:ascii="Times New Roman" w:hAnsi="Times New Roman" w:cs="Times New Roman"/>
          <w:sz w:val="16"/>
        </w:rPr>
      </w:pPr>
      <w:r w:rsidRPr="0082555D">
        <w:rPr>
          <w:rFonts w:ascii="Times New Roman" w:hAnsi="Times New Roman" w:cs="Times New Roman"/>
          <w:sz w:val="16"/>
        </w:rPr>
        <w:t xml:space="preserve">minimalnej </w:t>
      </w:r>
      <w:r w:rsidR="00A41E28" w:rsidRPr="0082555D">
        <w:rPr>
          <w:rFonts w:ascii="Times New Roman" w:hAnsi="Times New Roman" w:cs="Times New Roman"/>
          <w:sz w:val="16"/>
        </w:rPr>
        <w:t>infrastruktury</w:t>
      </w:r>
      <w:r w:rsidRPr="0082555D">
        <w:rPr>
          <w:rFonts w:ascii="Times New Roman" w:hAnsi="Times New Roman" w:cs="Times New Roman"/>
          <w:sz w:val="16"/>
        </w:rPr>
        <w:t xml:space="preserve">, która umożliwi bezpieczne użytkowanie nowej przestrzeni. Opracowana zostanie też koncepcja dla </w:t>
      </w:r>
    </w:p>
    <w:p w:rsidR="003C3A29" w:rsidRDefault="0082555D" w:rsidP="0082555D">
      <w:pPr>
        <w:spacing w:after="0" w:line="240" w:lineRule="auto"/>
        <w:rPr>
          <w:rFonts w:ascii="Times New Roman" w:hAnsi="Times New Roman" w:cs="Times New Roman"/>
        </w:rPr>
      </w:pPr>
      <w:r w:rsidRPr="0082555D">
        <w:rPr>
          <w:rFonts w:ascii="Times New Roman" w:hAnsi="Times New Roman" w:cs="Times New Roman"/>
          <w:sz w:val="16"/>
        </w:rPr>
        <w:t xml:space="preserve">całości Ogrodnictwa z uwzględnieniem wykorzystania </w:t>
      </w:r>
      <w:r w:rsidR="00A41E28" w:rsidRPr="0082555D">
        <w:rPr>
          <w:rFonts w:ascii="Times New Roman" w:hAnsi="Times New Roman" w:cs="Times New Roman"/>
          <w:sz w:val="16"/>
        </w:rPr>
        <w:t>istniejących</w:t>
      </w:r>
      <w:r w:rsidRPr="0082555D">
        <w:rPr>
          <w:rFonts w:ascii="Times New Roman" w:hAnsi="Times New Roman" w:cs="Times New Roman"/>
          <w:sz w:val="16"/>
        </w:rPr>
        <w:t xml:space="preserve"> </w:t>
      </w:r>
      <w:r w:rsidR="00A41E28">
        <w:rPr>
          <w:rFonts w:ascii="Times New Roman" w:hAnsi="Times New Roman" w:cs="Times New Roman"/>
          <w:sz w:val="16"/>
        </w:rPr>
        <w:t xml:space="preserve">zabytkowych </w:t>
      </w:r>
      <w:r w:rsidRPr="0082555D">
        <w:rPr>
          <w:rFonts w:ascii="Times New Roman" w:hAnsi="Times New Roman" w:cs="Times New Roman"/>
          <w:sz w:val="16"/>
        </w:rPr>
        <w:t>budynków na cele społeczne.</w:t>
      </w:r>
    </w:p>
    <w:p w:rsidR="00494963" w:rsidRDefault="00494963" w:rsidP="00C92E96">
      <w:pPr>
        <w:spacing w:after="0" w:line="240" w:lineRule="auto"/>
        <w:rPr>
          <w:rFonts w:ascii="Times New Roman" w:hAnsi="Times New Roman" w:cs="Times New Roman"/>
        </w:rPr>
      </w:pPr>
    </w:p>
    <w:p w:rsidR="00494963" w:rsidRPr="00AD54A1" w:rsidRDefault="00494963" w:rsidP="00C92E96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92E96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  <w:r w:rsidR="00686E33"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A41E28" w:rsidRDefault="00A41E28" w:rsidP="00A41E28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=== Wariant remont al. Romera</w:t>
      </w:r>
    </w:p>
    <w:p w:rsidR="00D40BC8" w:rsidRDefault="00D40BC8" w:rsidP="00D40B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0BC8" w:rsidRPr="00D40BC8" w:rsidRDefault="00D40BC8" w:rsidP="00D40B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0BC8">
        <w:rPr>
          <w:rFonts w:ascii="Times New Roman" w:hAnsi="Times New Roman" w:cs="Times New Roman"/>
          <w:sz w:val="16"/>
          <w:szCs w:val="16"/>
        </w:rPr>
        <w:t>Park Grabiszyński jest zadeptywany. Zwiększająca się liczba odwiedzających powoduje, że alejki parkowe nie wytrzymują narastającego z roku na rok ruchu</w:t>
      </w:r>
      <w:r w:rsidR="00A41E28">
        <w:rPr>
          <w:rFonts w:ascii="Times New Roman" w:hAnsi="Times New Roman" w:cs="Times New Roman"/>
          <w:sz w:val="16"/>
          <w:szCs w:val="16"/>
        </w:rPr>
        <w:t xml:space="preserve"> pieszego</w:t>
      </w:r>
      <w:r w:rsidRPr="00D40BC8">
        <w:rPr>
          <w:rFonts w:ascii="Times New Roman" w:hAnsi="Times New Roman" w:cs="Times New Roman"/>
          <w:sz w:val="16"/>
          <w:szCs w:val="16"/>
        </w:rPr>
        <w:t xml:space="preserve">. Zamiast urokliwych traktów mamy szerokie na metry klepiska, bez trawy i bez krzewów. Brak rozsądnej retencji powoduje, że po większych deszczach pojawiają się bagniste kałuże. Odwiedzający park próbują je omijać i rozdeptują kolejne </w:t>
      </w:r>
      <w:r w:rsidR="00A41E28" w:rsidRPr="00D40BC8">
        <w:rPr>
          <w:rFonts w:ascii="Times New Roman" w:hAnsi="Times New Roman" w:cs="Times New Roman"/>
          <w:sz w:val="16"/>
          <w:szCs w:val="16"/>
        </w:rPr>
        <w:t>części</w:t>
      </w:r>
      <w:r w:rsidRPr="00D40BC8">
        <w:rPr>
          <w:rFonts w:ascii="Times New Roman" w:hAnsi="Times New Roman" w:cs="Times New Roman"/>
          <w:sz w:val="16"/>
          <w:szCs w:val="16"/>
        </w:rPr>
        <w:t xml:space="preserve"> parku. </w:t>
      </w:r>
    </w:p>
    <w:p w:rsidR="00D40BC8" w:rsidRPr="00D40BC8" w:rsidRDefault="00D40BC8" w:rsidP="00D40B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0BC8" w:rsidRPr="00AD54A1" w:rsidRDefault="00D40BC8" w:rsidP="00D40B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0BC8">
        <w:rPr>
          <w:rFonts w:ascii="Times New Roman" w:hAnsi="Times New Roman" w:cs="Times New Roman"/>
          <w:sz w:val="16"/>
          <w:szCs w:val="16"/>
        </w:rPr>
        <w:t xml:space="preserve">Jednym z najbardziej rozdeptanych miejsc jest aleja Romera. Jest bardzo obciążonym łącznikiem dwóch </w:t>
      </w:r>
      <w:r w:rsidR="00A41E28" w:rsidRPr="00D40BC8">
        <w:rPr>
          <w:rFonts w:ascii="Times New Roman" w:hAnsi="Times New Roman" w:cs="Times New Roman"/>
          <w:sz w:val="16"/>
          <w:szCs w:val="16"/>
        </w:rPr>
        <w:t>dużych</w:t>
      </w:r>
      <w:r w:rsidRPr="00D40BC8">
        <w:rPr>
          <w:rFonts w:ascii="Times New Roman" w:hAnsi="Times New Roman" w:cs="Times New Roman"/>
          <w:sz w:val="16"/>
          <w:szCs w:val="16"/>
        </w:rPr>
        <w:t xml:space="preserve"> </w:t>
      </w:r>
      <w:r w:rsidR="00A41E28" w:rsidRPr="00D40BC8">
        <w:rPr>
          <w:rFonts w:ascii="Times New Roman" w:hAnsi="Times New Roman" w:cs="Times New Roman"/>
          <w:sz w:val="16"/>
          <w:szCs w:val="16"/>
        </w:rPr>
        <w:t>części</w:t>
      </w:r>
      <w:r w:rsidRPr="00D40BC8">
        <w:rPr>
          <w:rFonts w:ascii="Times New Roman" w:hAnsi="Times New Roman" w:cs="Times New Roman"/>
          <w:sz w:val="16"/>
          <w:szCs w:val="16"/>
        </w:rPr>
        <w:t xml:space="preserve"> </w:t>
      </w:r>
      <w:r w:rsidR="00A41E28" w:rsidRPr="00D40BC8">
        <w:rPr>
          <w:rFonts w:ascii="Times New Roman" w:hAnsi="Times New Roman" w:cs="Times New Roman"/>
          <w:sz w:val="16"/>
          <w:szCs w:val="16"/>
        </w:rPr>
        <w:t>parku.</w:t>
      </w:r>
      <w:r w:rsidR="00A41E28">
        <w:rPr>
          <w:rFonts w:ascii="Times New Roman" w:hAnsi="Times New Roman" w:cs="Times New Roman"/>
          <w:sz w:val="16"/>
          <w:szCs w:val="16"/>
        </w:rPr>
        <w:t xml:space="preserve"> Dzięki temu projektowy </w:t>
      </w:r>
      <w:r w:rsidRPr="00D40BC8">
        <w:rPr>
          <w:rFonts w:ascii="Times New Roman" w:hAnsi="Times New Roman" w:cs="Times New Roman"/>
          <w:sz w:val="16"/>
          <w:szCs w:val="16"/>
        </w:rPr>
        <w:t>powstrzym</w:t>
      </w:r>
      <w:r w:rsidR="00A41E28">
        <w:rPr>
          <w:rFonts w:ascii="Times New Roman" w:hAnsi="Times New Roman" w:cs="Times New Roman"/>
          <w:sz w:val="16"/>
          <w:szCs w:val="16"/>
        </w:rPr>
        <w:t>amy jej</w:t>
      </w:r>
      <w:r w:rsidRPr="00D40BC8">
        <w:rPr>
          <w:rFonts w:ascii="Times New Roman" w:hAnsi="Times New Roman" w:cs="Times New Roman"/>
          <w:sz w:val="16"/>
          <w:szCs w:val="16"/>
        </w:rPr>
        <w:t xml:space="preserve"> dalszą dewastację</w:t>
      </w:r>
      <w:r w:rsidR="00A41E28">
        <w:rPr>
          <w:rFonts w:ascii="Times New Roman" w:hAnsi="Times New Roman" w:cs="Times New Roman"/>
          <w:sz w:val="16"/>
          <w:szCs w:val="16"/>
        </w:rPr>
        <w:t>.</w:t>
      </w:r>
    </w:p>
    <w:p w:rsidR="00A41E28" w:rsidRDefault="00A41E28" w:rsidP="00A41E28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== </w:t>
      </w:r>
      <w:r>
        <w:rPr>
          <w:rFonts w:ascii="Times New Roman" w:hAnsi="Times New Roman" w:cs="Times New Roman"/>
          <w:sz w:val="16"/>
        </w:rPr>
        <w:t>Wariant otwarcie terenu Ogrodnictwa</w:t>
      </w:r>
    </w:p>
    <w:p w:rsidR="00A41E28" w:rsidRPr="00494963" w:rsidRDefault="00A41E28" w:rsidP="00A41E28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BE0C27" w:rsidRDefault="00A41E28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Teren Ogrodnictwa jest obecnie niedostępny dla odwiedzjących Park Grabiszyński. Dzieli on dwie części parku, co powoduje duże obciążenie al. Romera ruchem pieszym a konsekwencji jej powolną dewastację. Połowa tego terenu może być stosunkowo niewielkim kosztem otwarta i dzięki czemu al. Romera przestanie być jedyną drogą pieszą w osi północ-południe w tej okolicy. </w:t>
      </w:r>
      <w:r w:rsidR="00523CA0">
        <w:rPr>
          <w:rFonts w:ascii="Times New Roman" w:hAnsi="Times New Roman" w:cs="Times New Roman"/>
          <w:sz w:val="16"/>
          <w:szCs w:val="16"/>
        </w:rPr>
        <w:t xml:space="preserve">Na teren wiodły by trzy wejścia przez rozebrany punktowo istniejący mur. </w:t>
      </w:r>
      <w:r>
        <w:rPr>
          <w:rFonts w:ascii="Times New Roman" w:hAnsi="Times New Roman" w:cs="Times New Roman"/>
          <w:sz w:val="16"/>
          <w:szCs w:val="16"/>
        </w:rPr>
        <w:t>Aby nie marnować środków publicznych projekt otwarcia zostałby wykonany na bazie szerszej koncepcji zagospodarowania całego terenu Ogrodnictwa.</w:t>
      </w:r>
    </w:p>
    <w:p w:rsidR="00A41E28" w:rsidRDefault="00A41E28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41E28" w:rsidRPr="00AD54A1" w:rsidRDefault="00A41E28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A41E28" w:rsidRDefault="00A41E28" w:rsidP="00A41E28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lastRenderedPageBreak/>
        <w:t>=== Wariant remont al. Romera</w:t>
      </w:r>
    </w:p>
    <w:p w:rsidR="009B6469" w:rsidRDefault="00886678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3 000</w:t>
      </w:r>
      <w:r w:rsidR="00A41E28">
        <w:rPr>
          <w:rFonts w:ascii="Times New Roman" w:hAnsi="Times New Roman" w:cs="Times New Roman"/>
          <w:sz w:val="16"/>
          <w:szCs w:val="16"/>
        </w:rPr>
        <w:t> </w:t>
      </w:r>
      <w:r>
        <w:rPr>
          <w:rFonts w:ascii="Times New Roman" w:hAnsi="Times New Roman" w:cs="Times New Roman"/>
          <w:sz w:val="16"/>
          <w:szCs w:val="16"/>
        </w:rPr>
        <w:t xml:space="preserve">000 </w:t>
      </w:r>
    </w:p>
    <w:p w:rsidR="00A41E28" w:rsidRDefault="00A41E28" w:rsidP="00A41E28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== </w:t>
      </w:r>
      <w:r>
        <w:rPr>
          <w:rFonts w:ascii="Times New Roman" w:hAnsi="Times New Roman" w:cs="Times New Roman"/>
          <w:sz w:val="16"/>
        </w:rPr>
        <w:t>Wariant otwarcie terenu Ogrodnictwa</w:t>
      </w:r>
    </w:p>
    <w:p w:rsidR="00A41E28" w:rsidRPr="00494963" w:rsidRDefault="00523CA0" w:rsidP="00A41E28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1 500 000</w:t>
      </w:r>
    </w:p>
    <w:p w:rsidR="00A41E28" w:rsidRPr="00AD54A1" w:rsidRDefault="00A41E28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886678" w:rsidRDefault="00886678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6678" w:rsidRDefault="00886678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Wycena dla remontu al. Romera wg. szacunków ZZM</w:t>
      </w:r>
      <w:r w:rsidR="00523CA0">
        <w:rPr>
          <w:rFonts w:ascii="Times New Roman" w:hAnsi="Times New Roman" w:cs="Times New Roman"/>
          <w:sz w:val="16"/>
          <w:szCs w:val="16"/>
        </w:rPr>
        <w:t xml:space="preserve"> plus</w:t>
      </w:r>
      <w:r>
        <w:rPr>
          <w:rFonts w:ascii="Times New Roman" w:hAnsi="Times New Roman" w:cs="Times New Roman"/>
          <w:sz w:val="16"/>
          <w:szCs w:val="16"/>
        </w:rPr>
        <w:t xml:space="preserve"> dodatkowe ok. 170.000 PLN przeznaczone na zieleń.</w:t>
      </w:r>
    </w:p>
    <w:p w:rsidR="00523CA0" w:rsidRPr="00AD54A1" w:rsidRDefault="00523CA0" w:rsidP="00523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Wycena dla </w:t>
      </w:r>
      <w:r>
        <w:rPr>
          <w:rFonts w:ascii="Times New Roman" w:hAnsi="Times New Roman" w:cs="Times New Roman"/>
          <w:sz w:val="16"/>
          <w:szCs w:val="16"/>
        </w:rPr>
        <w:t xml:space="preserve">otwarcia Ogrodnictwa </w:t>
      </w:r>
      <w:r>
        <w:rPr>
          <w:rFonts w:ascii="Times New Roman" w:hAnsi="Times New Roman" w:cs="Times New Roman"/>
          <w:sz w:val="16"/>
          <w:szCs w:val="16"/>
        </w:rPr>
        <w:t xml:space="preserve">wg. szacunków ZZM plus dodatkowe ok. </w:t>
      </w:r>
      <w:r>
        <w:rPr>
          <w:rFonts w:ascii="Times New Roman" w:hAnsi="Times New Roman" w:cs="Times New Roman"/>
          <w:sz w:val="16"/>
          <w:szCs w:val="16"/>
        </w:rPr>
        <w:t>40</w:t>
      </w:r>
      <w:r>
        <w:rPr>
          <w:rFonts w:ascii="Times New Roman" w:hAnsi="Times New Roman" w:cs="Times New Roman"/>
          <w:sz w:val="16"/>
          <w:szCs w:val="16"/>
        </w:rPr>
        <w:t>0.000 PLN przeznaczone na</w:t>
      </w:r>
      <w:r>
        <w:rPr>
          <w:rFonts w:ascii="Times New Roman" w:hAnsi="Times New Roman" w:cs="Times New Roman"/>
          <w:sz w:val="16"/>
          <w:szCs w:val="16"/>
        </w:rPr>
        <w:t xml:space="preserve"> koncepcje dla całego Ogrodnictwa</w:t>
      </w:r>
    </w:p>
    <w:p w:rsidR="00523CA0" w:rsidRPr="00AD54A1" w:rsidRDefault="00523CA0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23CA0" w:rsidRPr="00AD54A1" w:rsidSect="008475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507" w:rsidRDefault="00DC7507" w:rsidP="00BE0C27">
      <w:pPr>
        <w:spacing w:after="0" w:line="240" w:lineRule="auto"/>
      </w:pPr>
      <w:r>
        <w:separator/>
      </w:r>
    </w:p>
  </w:endnote>
  <w:endnote w:type="continuationSeparator" w:id="0">
    <w:p w:rsidR="00DC7507" w:rsidRDefault="00DC7507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507" w:rsidRDefault="00DC7507" w:rsidP="00BE0C27">
      <w:pPr>
        <w:spacing w:after="0" w:line="240" w:lineRule="auto"/>
      </w:pPr>
      <w:r>
        <w:separator/>
      </w:r>
    </w:p>
  </w:footnote>
  <w:footnote w:type="continuationSeparator" w:id="0">
    <w:p w:rsidR="00DC7507" w:rsidRDefault="00DC7507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628D1"/>
    <w:rsid w:val="001C1BAA"/>
    <w:rsid w:val="001C2218"/>
    <w:rsid w:val="001D7B04"/>
    <w:rsid w:val="001F42A6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C3A29"/>
    <w:rsid w:val="003E09DB"/>
    <w:rsid w:val="00410A55"/>
    <w:rsid w:val="0045443E"/>
    <w:rsid w:val="004623B8"/>
    <w:rsid w:val="00494963"/>
    <w:rsid w:val="00497FE9"/>
    <w:rsid w:val="004A3795"/>
    <w:rsid w:val="004D5050"/>
    <w:rsid w:val="004D6870"/>
    <w:rsid w:val="00523CA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2555D"/>
    <w:rsid w:val="00835253"/>
    <w:rsid w:val="00847519"/>
    <w:rsid w:val="00873F08"/>
    <w:rsid w:val="00881D2C"/>
    <w:rsid w:val="00886678"/>
    <w:rsid w:val="009B0FF0"/>
    <w:rsid w:val="009B6469"/>
    <w:rsid w:val="009D1E7C"/>
    <w:rsid w:val="009F6F01"/>
    <w:rsid w:val="00A30A0B"/>
    <w:rsid w:val="00A41E28"/>
    <w:rsid w:val="00A50345"/>
    <w:rsid w:val="00A7170A"/>
    <w:rsid w:val="00A75139"/>
    <w:rsid w:val="00AD54A1"/>
    <w:rsid w:val="00AD6D4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40BC8"/>
    <w:rsid w:val="00D97BA6"/>
    <w:rsid w:val="00DA082D"/>
    <w:rsid w:val="00DC7507"/>
    <w:rsid w:val="00DD5898"/>
    <w:rsid w:val="00E04124"/>
    <w:rsid w:val="00E10124"/>
    <w:rsid w:val="00E75780"/>
    <w:rsid w:val="00E816FC"/>
    <w:rsid w:val="00E94E64"/>
    <w:rsid w:val="00EF18E4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DEAC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110BA-5713-4075-A09F-0CEEAC7E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Michał Sznajder</cp:lastModifiedBy>
  <cp:revision>13</cp:revision>
  <cp:lastPrinted>2021-08-12T12:59:00Z</cp:lastPrinted>
  <dcterms:created xsi:type="dcterms:W3CDTF">2021-08-10T12:34:00Z</dcterms:created>
  <dcterms:modified xsi:type="dcterms:W3CDTF">2023-06-30T11:03:00Z</dcterms:modified>
</cp:coreProperties>
</file>