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Wskazanie priorytetów projektu, aby ewentualnie etapować projekt i zmieścić się w budżecie 3 mln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 82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Projekt obejmuje wybudowanie przystanków wiedeńskich na ulicy Świdnickiej (przystanki Renoma i Arkady Capitol) oraz zmianę organizacji ruchu zgodnie z istniejącym projektem.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Jeżeli budżet nie pozwoli na wyniesienie obu przystanków, do etapu 1 wskazany jest przystanek Renoma.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 xml:space="preserve">Zgodnie z sugestią wprowadzono etapowanie projektu, jeśli budżet nie pozwoli na realizację całości: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Przystanek Renoma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Przystanek Arkady Capitol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WNhZBWvBXMHfjOwoeVD1qyh9Q==">CgMxLjAyCGguZ2pkZ3hzOAByITF5Nmc4alIyY2RPR2xNOWlLc2d2OHFCTnhvNzd5ODA4VQ==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