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A30D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69211026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34756742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17072692" w14:textId="358FC84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085F6F7B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50447D40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6E85E999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225F7B42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44086360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D92FE5" w14:textId="3A667504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  <w:r w:rsidR="00F253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0F2BBF" w14:textId="09EECB6B" w:rsidR="009B6469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54812D60" w14:textId="0F52A2E0" w:rsidR="00F253E7" w:rsidRDefault="00F253E7" w:rsidP="002D7A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0CB5CE" w14:textId="47E46475" w:rsidR="00AB3E02" w:rsidRDefault="00AB3E02" w:rsidP="00AB3E0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Zmiana dotyczy nazwy projektu. - </w:t>
      </w:r>
      <w:r w:rsidRPr="000738E9">
        <w:rPr>
          <w:rFonts w:ascii="Times New Roman" w:hAnsi="Times New Roman" w:cs="Times New Roman"/>
          <w:b/>
          <w:bCs/>
        </w:rPr>
        <w:t xml:space="preserve">ZIELONO MI </w:t>
      </w:r>
      <w:r>
        <w:rPr>
          <w:rFonts w:ascii="Times New Roman" w:hAnsi="Times New Roman" w:cs="Times New Roman"/>
          <w:b/>
          <w:bCs/>
        </w:rPr>
        <w:t xml:space="preserve">- </w:t>
      </w:r>
      <w:r w:rsidRPr="000738E9">
        <w:rPr>
          <w:rFonts w:ascii="Times New Roman" w:hAnsi="Times New Roman" w:cs="Times New Roman"/>
          <w:b/>
          <w:bCs/>
        </w:rPr>
        <w:t xml:space="preserve">NA PÓŁNOCY WROCŁAWIA </w:t>
      </w:r>
    </w:p>
    <w:p w14:paraId="6F25DEBB" w14:textId="05A79182" w:rsidR="000738E9" w:rsidRPr="000738E9" w:rsidRDefault="002D7A8B" w:rsidP="00982EC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38E9">
        <w:rPr>
          <w:rFonts w:ascii="Times New Roman" w:hAnsi="Times New Roman" w:cs="Times New Roman"/>
        </w:rPr>
        <w:t>W projekcje w części Mini Ogrodu Botanicznego przy ulicy  Księgarskiej</w:t>
      </w:r>
      <w:r w:rsidR="000738E9">
        <w:rPr>
          <w:rFonts w:ascii="Times New Roman" w:hAnsi="Times New Roman" w:cs="Times New Roman"/>
        </w:rPr>
        <w:t>,</w:t>
      </w:r>
      <w:r w:rsidRPr="000738E9">
        <w:rPr>
          <w:rFonts w:ascii="Times New Roman" w:hAnsi="Times New Roman" w:cs="Times New Roman"/>
        </w:rPr>
        <w:t xml:space="preserve"> akceptujemy uwagi dotyczące braku fontanny z przyczyn wysokich kosztów eksploatacyjnych, utrzymania.  Budżet jaki chci</w:t>
      </w:r>
      <w:r w:rsidR="00FE6077">
        <w:rPr>
          <w:rFonts w:ascii="Times New Roman" w:hAnsi="Times New Roman" w:cs="Times New Roman"/>
        </w:rPr>
        <w:t>elibyśmy</w:t>
      </w:r>
      <w:r w:rsidRPr="000738E9">
        <w:rPr>
          <w:rFonts w:ascii="Times New Roman" w:hAnsi="Times New Roman" w:cs="Times New Roman"/>
        </w:rPr>
        <w:t xml:space="preserve"> przeznaczyć </w:t>
      </w:r>
      <w:r w:rsidR="00FE6077">
        <w:rPr>
          <w:rFonts w:ascii="Times New Roman" w:hAnsi="Times New Roman" w:cs="Times New Roman"/>
        </w:rPr>
        <w:t xml:space="preserve"> na opisaną w projekcie </w:t>
      </w:r>
      <w:r w:rsidRPr="000738E9">
        <w:rPr>
          <w:rFonts w:ascii="Times New Roman" w:hAnsi="Times New Roman" w:cs="Times New Roman"/>
        </w:rPr>
        <w:t xml:space="preserve"> inwestycję to 800 tys</w:t>
      </w:r>
      <w:r w:rsidR="00982ECC" w:rsidRPr="000738E9">
        <w:rPr>
          <w:rFonts w:ascii="Times New Roman" w:hAnsi="Times New Roman" w:cs="Times New Roman"/>
        </w:rPr>
        <w:t>.</w:t>
      </w:r>
    </w:p>
    <w:p w14:paraId="7F2401BD" w14:textId="5F9A277A" w:rsidR="00FE6077" w:rsidRDefault="002D7A8B" w:rsidP="00982ECC">
      <w:pPr>
        <w:spacing w:after="0"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738E9">
        <w:rPr>
          <w:rFonts w:ascii="Times New Roman" w:hAnsi="Times New Roman" w:cs="Times New Roman"/>
        </w:rPr>
        <w:t>200 tys. zł ch</w:t>
      </w:r>
      <w:r w:rsidR="00982ECC" w:rsidRPr="000738E9">
        <w:rPr>
          <w:rFonts w:ascii="Times New Roman" w:hAnsi="Times New Roman" w:cs="Times New Roman"/>
        </w:rPr>
        <w:t>ci</w:t>
      </w:r>
      <w:r w:rsidR="000738E9">
        <w:rPr>
          <w:rFonts w:ascii="Times New Roman" w:hAnsi="Times New Roman" w:cs="Times New Roman"/>
        </w:rPr>
        <w:t>elibyśmy</w:t>
      </w:r>
      <w:r w:rsidRPr="000738E9">
        <w:rPr>
          <w:rFonts w:ascii="Times New Roman" w:hAnsi="Times New Roman" w:cs="Times New Roman"/>
        </w:rPr>
        <w:t xml:space="preserve"> przeznaczyć na  nasadz</w:t>
      </w:r>
      <w:r w:rsidR="000738E9">
        <w:rPr>
          <w:rFonts w:ascii="Times New Roman" w:hAnsi="Times New Roman" w:cs="Times New Roman"/>
        </w:rPr>
        <w:t>e</w:t>
      </w:r>
      <w:r w:rsidR="00AB3E02">
        <w:rPr>
          <w:rFonts w:ascii="Times New Roman" w:hAnsi="Times New Roman" w:cs="Times New Roman"/>
        </w:rPr>
        <w:t xml:space="preserve">nia </w:t>
      </w:r>
      <w:r w:rsidRPr="000738E9">
        <w:rPr>
          <w:rFonts w:ascii="Times New Roman" w:hAnsi="Times New Roman" w:cs="Times New Roman"/>
        </w:rPr>
        <w:t>drzew.</w:t>
      </w:r>
      <w:r w:rsidR="000738E9" w:rsidRPr="000738E9">
        <w:rPr>
          <w:rFonts w:ascii="Times New Roman" w:hAnsi="Times New Roman" w:cs="Times New Roman"/>
        </w:rPr>
        <w:t xml:space="preserve"> </w:t>
      </w:r>
      <w:r w:rsidR="00FE6077">
        <w:rPr>
          <w:rFonts w:ascii="Times New Roman" w:hAnsi="Times New Roman" w:cs="Times New Roman"/>
        </w:rPr>
        <w:t xml:space="preserve">Jest to bardzo istotny aspekt dla naszej społeczności zlokalizowanej na północy Wrocławia z uwagi na przyszłoroczne otwarcie szkoły na ul. Cynamonowej dla naszych dzieci jak i dzieci z pobliskich osiedli. </w:t>
      </w:r>
      <w:r w:rsidR="00982ECC" w:rsidRPr="000738E9">
        <w:rPr>
          <w:rFonts w:ascii="Times New Roman" w:hAnsi="Times New Roman" w:cs="Times New Roman"/>
          <w:color w:val="333333"/>
          <w:shd w:val="clear" w:color="auto" w:fill="FFFFFF"/>
        </w:rPr>
        <w:t>Zgłaszamy nasadzenia zaakceptowane w- WBO nr 8/2022 Posadzenie drzew na ulicach - uzupełnienie szpalerów/utworzenie nowych (w miejscach, w kt</w:t>
      </w:r>
      <w:r w:rsidR="00AB3E02">
        <w:rPr>
          <w:rFonts w:ascii="Times New Roman" w:hAnsi="Times New Roman" w:cs="Times New Roman"/>
          <w:color w:val="333333"/>
          <w:shd w:val="clear" w:color="auto" w:fill="FFFFFF"/>
        </w:rPr>
        <w:t>órych</w:t>
      </w:r>
      <w:r w:rsidR="00982ECC" w:rsidRPr="000738E9">
        <w:rPr>
          <w:rFonts w:ascii="Times New Roman" w:hAnsi="Times New Roman" w:cs="Times New Roman"/>
          <w:color w:val="333333"/>
          <w:shd w:val="clear" w:color="auto" w:fill="FFFFFF"/>
        </w:rPr>
        <w:t xml:space="preserve">. jest to utrudnione w ekranach korzeniowych lub b. wysokich krzewów): Anyżowa, Cynamonowa, </w:t>
      </w:r>
      <w:proofErr w:type="spellStart"/>
      <w:r w:rsidR="00982ECC" w:rsidRPr="000738E9">
        <w:rPr>
          <w:rFonts w:ascii="Times New Roman" w:hAnsi="Times New Roman" w:cs="Times New Roman"/>
          <w:color w:val="333333"/>
          <w:shd w:val="clear" w:color="auto" w:fill="FFFFFF"/>
        </w:rPr>
        <w:t>Czarnuszkowa</w:t>
      </w:r>
      <w:proofErr w:type="spellEnd"/>
      <w:r w:rsidR="00982ECC" w:rsidRPr="000738E9">
        <w:rPr>
          <w:rFonts w:ascii="Times New Roman" w:hAnsi="Times New Roman" w:cs="Times New Roman"/>
          <w:color w:val="333333"/>
          <w:shd w:val="clear" w:color="auto" w:fill="FFFFFF"/>
        </w:rPr>
        <w:t xml:space="preserve">, Gorczycowa, Kaczeńcowa od Pełczyńskiej do torów kolejowych, Kaparowa, Laurowa str. południowa, Pełczyńska k. </w:t>
      </w:r>
      <w:proofErr w:type="spellStart"/>
      <w:r w:rsidR="00982ECC" w:rsidRPr="000738E9">
        <w:rPr>
          <w:rFonts w:ascii="Times New Roman" w:hAnsi="Times New Roman" w:cs="Times New Roman"/>
          <w:color w:val="333333"/>
          <w:shd w:val="clear" w:color="auto" w:fill="FFFFFF"/>
        </w:rPr>
        <w:t>Targpiastu</w:t>
      </w:r>
      <w:proofErr w:type="spellEnd"/>
      <w:r w:rsidR="00982ECC" w:rsidRPr="000738E9">
        <w:rPr>
          <w:rFonts w:ascii="Times New Roman" w:hAnsi="Times New Roman" w:cs="Times New Roman"/>
          <w:color w:val="333333"/>
          <w:shd w:val="clear" w:color="auto" w:fill="FFFFFF"/>
        </w:rPr>
        <w:t xml:space="preserve">, Szałwiowa, Waniliowa; zabezpieczenie drzew przed parkowaniem, np. na ul. Tymiankowej od Cynamonowej w str. Kminkowej. Dalsze nasadzenia drzew na Tymiankowej w stronę ulicy Kminkowej. </w:t>
      </w:r>
      <w:r w:rsidR="00FE6077"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="00982ECC" w:rsidRPr="000738E9">
        <w:rPr>
          <w:rFonts w:ascii="Times New Roman" w:hAnsi="Times New Roman" w:cs="Times New Roman"/>
          <w:color w:val="333333"/>
          <w:shd w:val="clear" w:color="auto" w:fill="FFFFFF"/>
        </w:rPr>
        <w:t xml:space="preserve">l. Cynamonowa po stronie </w:t>
      </w:r>
      <w:proofErr w:type="spellStart"/>
      <w:r w:rsidR="00982ECC" w:rsidRPr="000738E9">
        <w:rPr>
          <w:rFonts w:ascii="Times New Roman" w:hAnsi="Times New Roman" w:cs="Times New Roman"/>
          <w:color w:val="333333"/>
          <w:shd w:val="clear" w:color="auto" w:fill="FFFFFF"/>
        </w:rPr>
        <w:t>Jakonu</w:t>
      </w:r>
      <w:proofErr w:type="spellEnd"/>
      <w:r w:rsidR="00982ECC" w:rsidRPr="000738E9">
        <w:rPr>
          <w:rFonts w:ascii="Times New Roman" w:hAnsi="Times New Roman" w:cs="Times New Roman"/>
          <w:color w:val="333333"/>
          <w:shd w:val="clear" w:color="auto" w:fill="FFFFFF"/>
        </w:rPr>
        <w:t xml:space="preserve"> oraz Hajto - wnioskujemy o dobranie odpowiednich gatunków drzew oraz użycie ekranów korzeniowyc</w:t>
      </w:r>
      <w:r w:rsidR="00982ECC" w:rsidRPr="000738E9">
        <w:rPr>
          <w:rFonts w:ascii="Times New Roman" w:hAnsi="Times New Roman" w:cs="Times New Roman"/>
          <w:color w:val="333333"/>
          <w:shd w:val="clear" w:color="auto" w:fill="FFFFFF"/>
        </w:rPr>
        <w:t>h</w:t>
      </w:r>
      <w:r w:rsidR="000738E9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="00FE6077" w:rsidRPr="00FE6077">
        <w:rPr>
          <w:rFonts w:ascii="Lato" w:hAnsi="Lato"/>
          <w:color w:val="333333"/>
          <w:shd w:val="clear" w:color="auto" w:fill="FFFFFF"/>
        </w:rPr>
        <w:t xml:space="preserve"> </w:t>
      </w:r>
      <w:r w:rsidR="00FE6077" w:rsidRPr="00FE6077">
        <w:rPr>
          <w:rFonts w:ascii="Times New Roman" w:hAnsi="Times New Roman" w:cs="Times New Roman"/>
          <w:color w:val="333333"/>
          <w:shd w:val="clear" w:color="auto" w:fill="FFFFFF"/>
        </w:rPr>
        <w:t>Obecnie zabudowana jest bardzo gęsta i przy inwestycjach mieszkaniowych brakuje poza chodnikami wysokich krzewów, drzew umożliwiających spacerowanie czy przemieszczanie się pieszo w komfortowych warunkach.</w:t>
      </w:r>
      <w:r w:rsidR="00FE607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E6077" w:rsidRPr="00FE6077">
        <w:rPr>
          <w:rFonts w:ascii="Times New Roman" w:hAnsi="Times New Roman" w:cs="Times New Roman"/>
          <w:color w:val="333333"/>
          <w:shd w:val="clear" w:color="auto" w:fill="FFFFFF"/>
        </w:rPr>
        <w:t xml:space="preserve"> Takie nasadzenia są możliwe biorąc pod uwagę chociażby ostatnie nasadzenia na ulicy Legnickiej, placu Orląt Lwowskich czy projekt </w:t>
      </w:r>
      <w:proofErr w:type="spellStart"/>
      <w:r w:rsidR="00FE6077" w:rsidRPr="00FE6077">
        <w:rPr>
          <w:rFonts w:ascii="Times New Roman" w:hAnsi="Times New Roman" w:cs="Times New Roman"/>
          <w:color w:val="333333"/>
          <w:shd w:val="clear" w:color="auto" w:fill="FFFFFF"/>
        </w:rPr>
        <w:t>nasadzeń</w:t>
      </w:r>
      <w:proofErr w:type="spellEnd"/>
      <w:r w:rsidR="00FE6077" w:rsidRPr="00FE6077">
        <w:rPr>
          <w:rFonts w:ascii="Times New Roman" w:hAnsi="Times New Roman" w:cs="Times New Roman"/>
          <w:color w:val="333333"/>
          <w:shd w:val="clear" w:color="auto" w:fill="FFFFFF"/>
        </w:rPr>
        <w:t xml:space="preserve"> na placu Nowy Targ. Jednocześnie zgłaszając potrzebę </w:t>
      </w:r>
      <w:proofErr w:type="spellStart"/>
      <w:r w:rsidR="00FE6077" w:rsidRPr="00FE6077">
        <w:rPr>
          <w:rFonts w:ascii="Times New Roman" w:hAnsi="Times New Roman" w:cs="Times New Roman"/>
          <w:color w:val="333333"/>
          <w:shd w:val="clear" w:color="auto" w:fill="FFFFFF"/>
        </w:rPr>
        <w:t>nasadzeń</w:t>
      </w:r>
      <w:proofErr w:type="spellEnd"/>
      <w:r w:rsidR="00FE6077" w:rsidRPr="00FE6077">
        <w:rPr>
          <w:rFonts w:ascii="Times New Roman" w:hAnsi="Times New Roman" w:cs="Times New Roman"/>
          <w:color w:val="333333"/>
          <w:shd w:val="clear" w:color="auto" w:fill="FFFFFF"/>
        </w:rPr>
        <w:t xml:space="preserve"> na opieramy się na piśmie ZDIUM z dnia 12.01.2016 roku potwierdzającym możliwość </w:t>
      </w:r>
      <w:proofErr w:type="spellStart"/>
      <w:r w:rsidR="00FE6077" w:rsidRPr="00FE6077">
        <w:rPr>
          <w:rFonts w:ascii="Times New Roman" w:hAnsi="Times New Roman" w:cs="Times New Roman"/>
          <w:color w:val="333333"/>
          <w:shd w:val="clear" w:color="auto" w:fill="FFFFFF"/>
        </w:rPr>
        <w:t>nasadze</w:t>
      </w:r>
      <w:r w:rsidR="00AB3E02">
        <w:rPr>
          <w:rFonts w:ascii="Times New Roman" w:hAnsi="Times New Roman" w:cs="Times New Roman"/>
          <w:color w:val="333333"/>
          <w:shd w:val="clear" w:color="auto" w:fill="FFFFFF"/>
        </w:rPr>
        <w:t>ń</w:t>
      </w:r>
      <w:proofErr w:type="spellEnd"/>
      <w:r w:rsidR="00FE6077" w:rsidRPr="00FE6077">
        <w:rPr>
          <w:rFonts w:ascii="Times New Roman" w:hAnsi="Times New Roman" w:cs="Times New Roman"/>
          <w:color w:val="333333"/>
          <w:shd w:val="clear" w:color="auto" w:fill="FFFFFF"/>
        </w:rPr>
        <w:t xml:space="preserve"> na ulicy Cynamonowej, publikacji ZZM pt. Infrastruktura w zgodzie z drzewami opublikowanym również na stronie </w:t>
      </w:r>
      <w:hyperlink r:id="rId8" w:tgtFrame="_blank" w:history="1">
        <w:r w:rsidR="00FE6077" w:rsidRPr="00FE6077">
          <w:rPr>
            <w:rStyle w:val="Hipercze"/>
            <w:rFonts w:ascii="Times New Roman" w:hAnsi="Times New Roman" w:cs="Times New Roman"/>
            <w:shd w:val="clear" w:color="auto" w:fill="FFFFFF"/>
          </w:rPr>
          <w:t>wroclaw.pl</w:t>
        </w:r>
      </w:hyperlink>
      <w:r w:rsidR="00FE6077" w:rsidRPr="00FE6077">
        <w:rPr>
          <w:rFonts w:ascii="Times New Roman" w:hAnsi="Times New Roman" w:cs="Times New Roman"/>
          <w:color w:val="333333"/>
          <w:shd w:val="clear" w:color="auto" w:fill="FFFFFF"/>
        </w:rPr>
        <w:t> w świetle której nie ma przeciwwskazań do sadzenia drzew na sieciach lub w ich pobliżu. Jedynie sieć gazowa ze względów technicznych wymaga minimalnej odległości 50cm od bocznicy pnia. Wszystkie wymienione lokalizacje spełniają te odległości.</w:t>
      </w:r>
      <w:r w:rsidR="00FE6077" w:rsidRPr="00FE6077">
        <w:rPr>
          <w:rFonts w:ascii="Times New Roman" w:hAnsi="Times New Roman" w:cs="Times New Roman"/>
          <w:color w:val="333333"/>
          <w:shd w:val="clear" w:color="auto" w:fill="FFFFFF"/>
        </w:rPr>
        <w:br/>
        <w:t>Pismo PSG sp. Z o.o. z dnia 28.08.2019 roku potwierdzające, że odległość między zewnętrzną ścianką gazociągu i skrajnym elementem ekranu przeciw korzeniowego powinna wynosić nie mniej niż 0.4m.</w:t>
      </w:r>
    </w:p>
    <w:p w14:paraId="17790AC3" w14:textId="602B7B3F" w:rsidR="000738E9" w:rsidRPr="000738E9" w:rsidRDefault="000738E9" w:rsidP="00982ECC">
      <w:pPr>
        <w:spacing w:after="0"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  <w:r w:rsidRPr="000738E9">
        <w:rPr>
          <w:rFonts w:ascii="Times New Roman" w:hAnsi="Times New Roman" w:cs="Times New Roman"/>
          <w:color w:val="333333"/>
          <w:shd w:val="clear" w:color="auto" w:fill="FFFFFF"/>
        </w:rPr>
        <w:t xml:space="preserve">W przypadku braku możliwości </w:t>
      </w:r>
      <w:proofErr w:type="spellStart"/>
      <w:r w:rsidRPr="000738E9">
        <w:rPr>
          <w:rFonts w:ascii="Times New Roman" w:hAnsi="Times New Roman" w:cs="Times New Roman"/>
          <w:color w:val="333333"/>
          <w:shd w:val="clear" w:color="auto" w:fill="FFFFFF"/>
        </w:rPr>
        <w:t>nasadzeń</w:t>
      </w:r>
      <w:proofErr w:type="spellEnd"/>
      <w:r w:rsidRPr="000738E9">
        <w:rPr>
          <w:rFonts w:ascii="Times New Roman" w:hAnsi="Times New Roman" w:cs="Times New Roman"/>
          <w:color w:val="333333"/>
          <w:shd w:val="clear" w:color="auto" w:fill="FFFFFF"/>
        </w:rPr>
        <w:t xml:space="preserve"> w  lokalizacjach wnioskujemy o ustalenie ostatecznego zakresu projektu z Liderem na etapie sporządzania dokumentacji projektowej.</w:t>
      </w:r>
    </w:p>
    <w:p w14:paraId="40F6809B" w14:textId="77777777" w:rsidR="00DE456B" w:rsidRPr="00F253E7" w:rsidRDefault="00DE456B" w:rsidP="009B646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0E2A23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6733BFB" w14:textId="58FCD78A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D10005" w14:textId="07C4092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FAB8FB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971DB7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065BFFF4" w14:textId="77777777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</w:p>
    <w:p w14:paraId="1276DA88" w14:textId="16F5F6D1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74AA514B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BE3F6E">
        <w:rPr>
          <w:rFonts w:ascii="Times New Roman" w:hAnsi="Times New Roman" w:cs="Times New Roman"/>
          <w:b/>
          <w:u w:val="single"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44FDABCC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52B48D32" w14:textId="76E5ABCF" w:rsidR="00BE0C27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63FD2CDE" w14:textId="42B22B42" w:rsidR="00BE3F6E" w:rsidRDefault="00BE3F6E" w:rsidP="00B855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38E9">
        <w:rPr>
          <w:rFonts w:ascii="Times New Roman" w:hAnsi="Times New Roman" w:cs="Times New Roman"/>
          <w:b/>
          <w:bCs/>
        </w:rPr>
        <w:t xml:space="preserve">ZIELONO MI NA PÓŁNOCY WROCŁAWIA </w:t>
      </w:r>
    </w:p>
    <w:p w14:paraId="3C283AB5" w14:textId="77777777" w:rsidR="00AB3E02" w:rsidRPr="000738E9" w:rsidRDefault="00AB3E02" w:rsidP="00B855C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999A11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AB3E02">
        <w:rPr>
          <w:rFonts w:ascii="Times New Roman" w:hAnsi="Times New Roman" w:cs="Times New Roman"/>
          <w:b/>
          <w:u w:val="single"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66B87562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4D7C3081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5DA107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12F74D0E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3453DED0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9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1097AB68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25976017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3B4E2BBF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40F10C9D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A7DAEC9" w14:textId="77777777"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42A7475C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697575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14:paraId="36CBC59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42684BFC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3637CE60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15F50BD3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74D3540C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14:paraId="6A4C4B9D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0BFDBE99" w14:textId="77777777"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2085B107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43E50AEC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44E0CE1C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7F4FE1DC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36989F05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18196473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212F5D41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31195969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3487DFF8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A80A3A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9D4ACE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14:paraId="254BA4B8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61FADF30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5"/>
        <w:gridCol w:w="1249"/>
      </w:tblGrid>
      <w:tr w:rsidR="00873F08" w:rsidRPr="00AD54A1" w14:paraId="5A99EC88" w14:textId="77777777" w:rsidTr="00D24061">
        <w:trPr>
          <w:trHeight w:val="300"/>
        </w:trPr>
        <w:tc>
          <w:tcPr>
            <w:tcW w:w="8505" w:type="dxa"/>
          </w:tcPr>
          <w:p w14:paraId="7051250D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74076426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0872CE98" w14:textId="77777777" w:rsidTr="00D24061">
        <w:trPr>
          <w:trHeight w:val="300"/>
        </w:trPr>
        <w:tc>
          <w:tcPr>
            <w:tcW w:w="8505" w:type="dxa"/>
          </w:tcPr>
          <w:p w14:paraId="5E13F87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3F2EFB7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1A04CD5" w14:textId="77777777" w:rsidTr="00D24061">
        <w:tc>
          <w:tcPr>
            <w:tcW w:w="8505" w:type="dxa"/>
          </w:tcPr>
          <w:p w14:paraId="376C4B1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5088F80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CEBC7D0" w14:textId="77777777" w:rsidTr="00D24061">
        <w:tc>
          <w:tcPr>
            <w:tcW w:w="8505" w:type="dxa"/>
          </w:tcPr>
          <w:p w14:paraId="6DB05FD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25AB55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5EA6189" w14:textId="77777777" w:rsidTr="00D24061">
        <w:tc>
          <w:tcPr>
            <w:tcW w:w="8505" w:type="dxa"/>
          </w:tcPr>
          <w:p w14:paraId="4C5D3E0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302210C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9EF0049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2BAC83F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44E466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C7850BC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00EAAC7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5E710B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A8FDDC8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3EBE19F5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DF6A7C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66C17BA2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1C3BFCA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4575E1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FF10021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27B0E98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8FC3E5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1B06298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2B9EA80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00A0538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315D3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528EBE7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0DEEA725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178EE456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5FDA87AD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93E488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0DB30E20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29319780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8DD3FA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520A0CCA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66997BAB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2A4A9B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567CDCF8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9B6469" w:rsidRPr="00AD54A1" w:rsidSect="008475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C447" w14:textId="77777777" w:rsidR="00E05D22" w:rsidRDefault="00E05D22" w:rsidP="00BE0C27">
      <w:pPr>
        <w:spacing w:after="0" w:line="240" w:lineRule="auto"/>
      </w:pPr>
      <w:r>
        <w:separator/>
      </w:r>
    </w:p>
  </w:endnote>
  <w:endnote w:type="continuationSeparator" w:id="0">
    <w:p w14:paraId="68D7952B" w14:textId="77777777" w:rsidR="00E05D22" w:rsidRDefault="00E05D22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8CDD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191BC358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BF7A" w14:textId="77777777" w:rsidR="00E05D22" w:rsidRDefault="00E05D22" w:rsidP="00BE0C27">
      <w:pPr>
        <w:spacing w:after="0" w:line="240" w:lineRule="auto"/>
      </w:pPr>
      <w:r>
        <w:separator/>
      </w:r>
    </w:p>
  </w:footnote>
  <w:footnote w:type="continuationSeparator" w:id="0">
    <w:p w14:paraId="2831ED63" w14:textId="77777777" w:rsidR="00E05D22" w:rsidRDefault="00E05D22" w:rsidP="00BE0C27">
      <w:pPr>
        <w:spacing w:after="0" w:line="240" w:lineRule="auto"/>
      </w:pPr>
      <w:r>
        <w:continuationSeparator/>
      </w:r>
    </w:p>
  </w:footnote>
  <w:footnote w:id="1">
    <w:p w14:paraId="050B32CF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953684">
    <w:abstractNumId w:val="9"/>
  </w:num>
  <w:num w:numId="2" w16cid:durableId="80417199">
    <w:abstractNumId w:val="2"/>
  </w:num>
  <w:num w:numId="3" w16cid:durableId="650254931">
    <w:abstractNumId w:val="10"/>
  </w:num>
  <w:num w:numId="4" w16cid:durableId="1056392871">
    <w:abstractNumId w:val="6"/>
  </w:num>
  <w:num w:numId="5" w16cid:durableId="263728218">
    <w:abstractNumId w:val="4"/>
  </w:num>
  <w:num w:numId="6" w16cid:durableId="1947080684">
    <w:abstractNumId w:val="0"/>
  </w:num>
  <w:num w:numId="7" w16cid:durableId="236406356">
    <w:abstractNumId w:val="3"/>
  </w:num>
  <w:num w:numId="8" w16cid:durableId="485785543">
    <w:abstractNumId w:val="1"/>
  </w:num>
  <w:num w:numId="9" w16cid:durableId="1839687277">
    <w:abstractNumId w:val="8"/>
  </w:num>
  <w:num w:numId="10" w16cid:durableId="2089839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3680F"/>
    <w:rsid w:val="0004147D"/>
    <w:rsid w:val="000607C7"/>
    <w:rsid w:val="000738E9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2D7A8B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82ECC"/>
    <w:rsid w:val="009B0FF0"/>
    <w:rsid w:val="009B6469"/>
    <w:rsid w:val="009D1E7C"/>
    <w:rsid w:val="009F6F01"/>
    <w:rsid w:val="00A30A0B"/>
    <w:rsid w:val="00A50345"/>
    <w:rsid w:val="00A7170A"/>
    <w:rsid w:val="00A75139"/>
    <w:rsid w:val="00AB3E02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3F6E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DE456B"/>
    <w:rsid w:val="00E04124"/>
    <w:rsid w:val="00E05D22"/>
    <w:rsid w:val="00E10124"/>
    <w:rsid w:val="00E75780"/>
    <w:rsid w:val="00E816FC"/>
    <w:rsid w:val="00F253E7"/>
    <w:rsid w:val="00F538CF"/>
    <w:rsid w:val="00F545D6"/>
    <w:rsid w:val="00F839AB"/>
    <w:rsid w:val="00FA7700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9CC6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  <w:style w:type="character" w:styleId="Nierozpoznanawzmianka">
    <w:name w:val="Unresolved Mention"/>
    <w:basedOn w:val="Domylnaczcionkaakapitu"/>
    <w:uiPriority w:val="99"/>
    <w:semiHidden/>
    <w:unhideWhenUsed/>
    <w:rsid w:val="00FE6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rocla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eoportal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Żak Mateusz (Slovnaft Polska S.A.)</cp:lastModifiedBy>
  <cp:revision>2</cp:revision>
  <cp:lastPrinted>2021-08-12T12:59:00Z</cp:lastPrinted>
  <dcterms:created xsi:type="dcterms:W3CDTF">2023-06-30T20:29:00Z</dcterms:created>
  <dcterms:modified xsi:type="dcterms:W3CDTF">2023-06-30T20:29:00Z</dcterms:modified>
</cp:coreProperties>
</file>