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:rsidR="00C20B50" w:rsidRDefault="008E01F4" w:rsidP="008E01F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147</w:t>
      </w:r>
    </w:p>
    <w:p w:rsidR="008E01F4" w:rsidRPr="0004147D" w:rsidRDefault="008E01F4" w:rsidP="008E01F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8E01F4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8E01F4" w:rsidRDefault="008E01F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01F4" w:rsidRPr="008E01F4" w:rsidRDefault="008E01F4" w:rsidP="00B855C5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8E01F4">
        <w:rPr>
          <w:rFonts w:ascii="Times New Roman" w:hAnsi="Times New Roman" w:cs="Times New Roman"/>
          <w:szCs w:val="16"/>
        </w:rPr>
        <w:t>Morskie Oko bezpieczne dla WSZYSTKICH!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8E01F4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E01F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8E01F4" w:rsidRDefault="00C92E96" w:rsidP="008E01F4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8E01F4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8E01F4" w:rsidRDefault="008E01F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01F4" w:rsidRPr="008E01F4" w:rsidRDefault="008E01F4" w:rsidP="00B855C5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8E01F4">
        <w:rPr>
          <w:rFonts w:ascii="Times New Roman" w:hAnsi="Times New Roman" w:cs="Times New Roman"/>
          <w:szCs w:val="16"/>
        </w:rPr>
        <w:t>Projekt dotyczy konkretnej ulicy, po której poruszają się głównie okoliczni mieszkańcy lub osoby mieszkające na osiedlu i to one są głównymi Beneficjentami projektu.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E01F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8E01F4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8E01F4" w:rsidRDefault="008E01F4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01F4" w:rsidRDefault="008E01F4" w:rsidP="0059085A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8E01F4">
        <w:rPr>
          <w:rFonts w:ascii="Times New Roman" w:hAnsi="Times New Roman" w:cs="Times New Roman"/>
          <w:szCs w:val="16"/>
        </w:rPr>
        <w:t>Mieszkańcy osiedla, uczniowie pobliskich szkół, osoby korzystające z okolicznych kortów tenisowych, klubu fitness, kąpieliska oraz terenów zielonych, chronione gatunki zwierząt.</w:t>
      </w:r>
    </w:p>
    <w:p w:rsidR="008E01F4" w:rsidRPr="008E01F4" w:rsidRDefault="008E01F4" w:rsidP="0059085A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  <w:r w:rsidR="008E01F4" w:rsidRPr="008E01F4">
        <w:rPr>
          <w:rFonts w:ascii="Times New Roman" w:hAnsi="Times New Roman" w:cs="Times New Roman"/>
          <w:szCs w:val="16"/>
        </w:rPr>
        <w:t xml:space="preserve"> 3000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184868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1"/>
        <w:gridCol w:w="1249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184868" w:rsidRDefault="00184868" w:rsidP="00184868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84868">
              <w:rPr>
                <w:rFonts w:ascii="Times New Roman" w:hAnsi="Times New Roman" w:cs="Times New Roman"/>
                <w:sz w:val="20"/>
                <w:szCs w:val="20"/>
              </w:rPr>
              <w:t>Budowa chodnika na odcinku ul. Chopina od skrzyżowania z Wieniawskiego do zakrętu przy kortach tenisowych z odpowiednio ukształtowanym krawężnikiem, poprawiającym bezpieczeństwo zwierząt (ilość podana w metrach)</w:t>
            </w:r>
          </w:p>
        </w:tc>
        <w:tc>
          <w:tcPr>
            <w:tcW w:w="1307" w:type="dxa"/>
          </w:tcPr>
          <w:p w:rsidR="00873F08" w:rsidRPr="0004147D" w:rsidRDefault="001848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84868">
              <w:t xml:space="preserve"> </w:t>
            </w:r>
            <w:r w:rsidR="00184868" w:rsidRPr="00184868">
              <w:rPr>
                <w:rFonts w:ascii="Times New Roman" w:hAnsi="Times New Roman" w:cs="Times New Roman"/>
                <w:sz w:val="20"/>
                <w:szCs w:val="20"/>
              </w:rPr>
              <w:t>Zainstalowanie progu zwalniającego za osiedlem Chopina 32/34/36</w:t>
            </w:r>
          </w:p>
        </w:tc>
        <w:tc>
          <w:tcPr>
            <w:tcW w:w="1307" w:type="dxa"/>
          </w:tcPr>
          <w:p w:rsidR="00873F08" w:rsidRPr="0004147D" w:rsidRDefault="001848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84868">
              <w:t xml:space="preserve"> </w:t>
            </w:r>
            <w:r w:rsidR="00184868" w:rsidRPr="00184868">
              <w:rPr>
                <w:rFonts w:ascii="Times New Roman" w:hAnsi="Times New Roman" w:cs="Times New Roman"/>
                <w:sz w:val="20"/>
                <w:szCs w:val="20"/>
              </w:rPr>
              <w:t>Zainstalowanie bezpiecznych przejść podziemnych dla płazów wraz z infrastrukturą naprowadzającą</w:t>
            </w:r>
          </w:p>
        </w:tc>
        <w:tc>
          <w:tcPr>
            <w:tcW w:w="1307" w:type="dxa"/>
          </w:tcPr>
          <w:p w:rsidR="00873F08" w:rsidRPr="0004147D" w:rsidRDefault="001848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184868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86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184868" w:rsidRPr="00184868">
              <w:rPr>
                <w:b/>
              </w:rPr>
              <w:t xml:space="preserve"> </w:t>
            </w:r>
            <w:r w:rsidR="00184868" w:rsidRPr="00184868">
              <w:rPr>
                <w:rFonts w:ascii="Times New Roman" w:hAnsi="Times New Roman" w:cs="Times New Roman"/>
                <w:b/>
                <w:sz w:val="20"/>
                <w:szCs w:val="20"/>
              </w:rPr>
              <w:t>Nasadzenie roślinności, oddzielającej chodnik od jezdni, poprawiając bezpieczeństwo i uniemożliwiając parkowanie samochodów na chodniku (licząc 3-4 sztuki na metr chodnika)*</w:t>
            </w:r>
            <w:r w:rsidR="001848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Nasadzenie drzew za chodnikiem</w:t>
            </w:r>
          </w:p>
        </w:tc>
        <w:tc>
          <w:tcPr>
            <w:tcW w:w="1307" w:type="dxa"/>
          </w:tcPr>
          <w:p w:rsidR="00873F08" w:rsidRPr="0004147D" w:rsidRDefault="0018486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Default="00184868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Uwaga po 1. Etapie weryfikacji</w:t>
      </w:r>
    </w:p>
    <w:p w:rsidR="00184868" w:rsidRDefault="00184868" w:rsidP="00B855C5">
      <w:pPr>
        <w:spacing w:after="0" w:line="240" w:lineRule="auto"/>
        <w:rPr>
          <w:rFonts w:ascii="Times New Roman" w:hAnsi="Times New Roman" w:cs="Times New Roman"/>
        </w:rPr>
      </w:pPr>
    </w:p>
    <w:p w:rsidR="00184868" w:rsidRPr="00184868" w:rsidRDefault="00184868" w:rsidP="001848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etapie weryfikacji projektu wprowadzono zmianę w zaznaczonym elemencie projektu: zamiast </w:t>
      </w:r>
      <w:proofErr w:type="spellStart"/>
      <w:r>
        <w:rPr>
          <w:rFonts w:ascii="Times New Roman" w:hAnsi="Times New Roman" w:cs="Times New Roman"/>
        </w:rPr>
        <w:t>nasadzeń</w:t>
      </w:r>
      <w:proofErr w:type="spellEnd"/>
      <w:r>
        <w:rPr>
          <w:rFonts w:ascii="Times New Roman" w:hAnsi="Times New Roman" w:cs="Times New Roman"/>
        </w:rPr>
        <w:t xml:space="preserve"> roślinności oddzielającej chodnik od jezdni zaproponowano nasadzenie drzew za chodnikiem. Argumentem za takim rozwiązaniem jest nieduża szerokość terenu od krawężnika do granicy działki. </w:t>
      </w:r>
      <w:r>
        <w:rPr>
          <w:rFonts w:ascii="Times New Roman" w:hAnsi="Times New Roman" w:cs="Times New Roman"/>
        </w:rPr>
        <w:br/>
        <w:t xml:space="preserve">Zwracam się z prośbą o ponowne rozpatrzenie tego elementu. </w:t>
      </w:r>
      <w:r w:rsidRPr="00184868">
        <w:rPr>
          <w:rFonts w:ascii="Times New Roman" w:hAnsi="Times New Roman" w:cs="Times New Roman"/>
        </w:rPr>
        <w:t>Szerokość pobocza w tym miejscu przekracza 4 m (</w:t>
      </w:r>
      <w:r>
        <w:rPr>
          <w:rFonts w:ascii="Times New Roman" w:hAnsi="Times New Roman" w:cs="Times New Roman"/>
        </w:rPr>
        <w:t>poniżej</w:t>
      </w:r>
      <w:r w:rsidRPr="00184868">
        <w:rPr>
          <w:rFonts w:ascii="Times New Roman" w:hAnsi="Times New Roman" w:cs="Times New Roman"/>
        </w:rPr>
        <w:t xml:space="preserve"> rysunek poglądowy). Szerokość chodnika przy jezdni lub przy pasie postojowym nie powinna być mniejsza niż 2 m, a w wypadku przebudowy albo remontu drogi dopuszcza się także miejscowe zmniejszenie szerokości chodnika do 1,25 m, jeżeli jest on przeznaczony wyłącznie do ruchu pieszych. Zaproponowane nasadzenie można wykonać lilakiem Meyera </w:t>
      </w:r>
      <w:proofErr w:type="spellStart"/>
      <w:r w:rsidRPr="00184868">
        <w:rPr>
          <w:rFonts w:ascii="Times New Roman" w:hAnsi="Times New Roman" w:cs="Times New Roman"/>
        </w:rPr>
        <w:t>Palibin</w:t>
      </w:r>
      <w:proofErr w:type="spellEnd"/>
      <w:r w:rsidRPr="00184868">
        <w:rPr>
          <w:rFonts w:ascii="Times New Roman" w:hAnsi="Times New Roman" w:cs="Times New Roman"/>
        </w:rPr>
        <w:t xml:space="preserve">, który w szpalerze nie przekroczy szerokości 1 m, nadal więc wymagane odległości zostaną zachowane. </w:t>
      </w:r>
    </w:p>
    <w:p w:rsidR="00184868" w:rsidRPr="00184868" w:rsidRDefault="00184868" w:rsidP="00184868">
      <w:pPr>
        <w:spacing w:after="0" w:line="240" w:lineRule="auto"/>
        <w:rPr>
          <w:rFonts w:ascii="Times New Roman" w:hAnsi="Times New Roman" w:cs="Times New Roman"/>
        </w:rPr>
      </w:pPr>
    </w:p>
    <w:p w:rsidR="00184868" w:rsidRDefault="00184868" w:rsidP="00184868">
      <w:pPr>
        <w:spacing w:after="0" w:line="240" w:lineRule="auto"/>
        <w:rPr>
          <w:rFonts w:ascii="Times New Roman" w:hAnsi="Times New Roman" w:cs="Times New Roman"/>
        </w:rPr>
      </w:pPr>
      <w:r w:rsidRPr="00184868">
        <w:rPr>
          <w:rFonts w:ascii="Times New Roman" w:hAnsi="Times New Roman" w:cs="Times New Roman"/>
        </w:rPr>
        <w:t>Nasadzenia stanowią istotny element projektu, poprawiający jakość całości zarówno pod względem estetycznym, ekologicznym, jak i bezpieczeństwa</w:t>
      </w:r>
      <w:r>
        <w:rPr>
          <w:rFonts w:ascii="Times New Roman" w:hAnsi="Times New Roman" w:cs="Times New Roman"/>
        </w:rPr>
        <w:t>. Jednym z ich głównych zadań jest oddzielenie chodnika od jezdni. To zapobiegnie parkowaniu samochodów przy chodniku, które, ze względu na duży ruch przy kortach tenisowych, może stanowić realny problem. Nasadzenia w innym miejscu niestety nie będą spełniać tej funkcji.</w:t>
      </w:r>
      <w:bookmarkStart w:id="0" w:name="_GoBack"/>
      <w:bookmarkEnd w:id="0"/>
    </w:p>
    <w:p w:rsidR="00184868" w:rsidRPr="0004147D" w:rsidRDefault="00184868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E01F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8E01F4" w:rsidRDefault="008E01F4" w:rsidP="00C92E96">
      <w:pPr>
        <w:spacing w:after="0" w:line="240" w:lineRule="auto"/>
        <w:rPr>
          <w:rFonts w:ascii="Times New Roman" w:hAnsi="Times New Roman" w:cs="Times New Roman"/>
        </w:rPr>
      </w:pPr>
    </w:p>
    <w:p w:rsidR="008E01F4" w:rsidRPr="008E01F4" w:rsidRDefault="008E01F4" w:rsidP="008E01F4">
      <w:pPr>
        <w:spacing w:after="0" w:line="240" w:lineRule="auto"/>
        <w:rPr>
          <w:rFonts w:ascii="Times New Roman" w:hAnsi="Times New Roman" w:cs="Times New Roman"/>
        </w:rPr>
      </w:pPr>
      <w:r w:rsidRPr="008E01F4">
        <w:rPr>
          <w:rFonts w:ascii="Times New Roman" w:hAnsi="Times New Roman" w:cs="Times New Roman"/>
        </w:rPr>
        <w:t>Projekt zakłada budowę chodnika wraz z pasem zieleni na ul. Chopina na jej odcinku od skrzyżowania z ul. Wieniawskiego do parkingu przy kortach tenisowych oraz montaż progu zwalniającego. Poprawi to bezpieczeństwo mieszkańców ulicy, uczniów, spacerowiczów i innych osób korzystających z położonych tam terenów zielonych (Park Wroni wraz z łąką, wzgórze “Kilimandżaro”) oraz obiektów sportowych i rekreacyjnych (klub fitness, korty tenisowe, kąpielisko).</w:t>
      </w:r>
    </w:p>
    <w:p w:rsidR="008E01F4" w:rsidRPr="0004147D" w:rsidRDefault="008E01F4" w:rsidP="008E01F4">
      <w:pPr>
        <w:spacing w:after="0" w:line="240" w:lineRule="auto"/>
        <w:rPr>
          <w:rFonts w:ascii="Times New Roman" w:hAnsi="Times New Roman" w:cs="Times New Roman"/>
        </w:rPr>
      </w:pPr>
      <w:r w:rsidRPr="008E01F4">
        <w:rPr>
          <w:rFonts w:ascii="Times New Roman" w:hAnsi="Times New Roman" w:cs="Times New Roman"/>
        </w:rPr>
        <w:lastRenderedPageBreak/>
        <w:t>Dodatkowo chcemy zadbać o bezpieczeństwo zwierząt, które żyją w okolicy, a których trasy migracji przecinają ten fragment ul. Chopina (informacja na podstawie wieloletnich badań naukowych) poprzez budowę przejść podziemnych oraz odpowiedniego ukształtowania krawężnika chodnika.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E01F4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Default="008E01F4" w:rsidP="00B855C5">
      <w:pPr>
        <w:spacing w:after="0" w:line="240" w:lineRule="auto"/>
        <w:rPr>
          <w:rFonts w:ascii="Times New Roman" w:hAnsi="Times New Roman" w:cs="Times New Roman"/>
          <w:szCs w:val="16"/>
        </w:rPr>
      </w:pPr>
      <w:r w:rsidRPr="00184868">
        <w:rPr>
          <w:rFonts w:ascii="Times New Roman" w:hAnsi="Times New Roman" w:cs="Times New Roman"/>
          <w:szCs w:val="16"/>
        </w:rPr>
        <w:t>Końcowy odcinek ul. Chopina, mimo, że kończy się ślepo, jest intensywnie użytkowany przez mieszkańców docierających do terenów rekreacyjnych, osób z dalszych rejonów, które przyjeżdżają do klubu fitness i kortów tenisowych, uczniów pobliskich szkół, ale także w sezonie migracyjnym przez ropuchy szare, które z Parku Wroniego wędrują na gody do kąpieliska Morskie Oko i są rozjeżdżane przez samochody. Budowa odpowiednio przystosowanego chodnika, oddzielonego od jezdni pasem zieleni, progu zwalniającego oraz przejść podziemnych dla płazów to rzadki przykład projektu, który będzie korzystny zarówno dla ludzi, jak i dla zwierząt, żyjących obok człowieka.</w:t>
      </w:r>
    </w:p>
    <w:p w:rsidR="00184868" w:rsidRPr="00184868" w:rsidRDefault="00184868" w:rsidP="00B855C5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184868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</w:t>
      </w:r>
      <w:r w:rsidR="007A532E" w:rsidRPr="008E01F4">
        <w:rPr>
          <w:rFonts w:ascii="Times New Roman" w:hAnsi="Times New Roman" w:cs="Times New Roman"/>
          <w:b/>
          <w:strike/>
        </w:rPr>
        <w:t xml:space="preserve">/ </w:t>
      </w:r>
      <w:r w:rsidR="007A532E" w:rsidRPr="00184868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184868" w:rsidRDefault="00184868" w:rsidP="00B855C5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184868">
        <w:rPr>
          <w:rFonts w:ascii="Times New Roman" w:hAnsi="Times New Roman" w:cs="Times New Roman"/>
          <w:szCs w:val="28"/>
        </w:rPr>
        <w:t>450 000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AC" w:rsidRDefault="00F524AC" w:rsidP="00BE0C27">
      <w:pPr>
        <w:spacing w:after="0" w:line="240" w:lineRule="auto"/>
      </w:pPr>
      <w:r>
        <w:separator/>
      </w:r>
    </w:p>
  </w:endnote>
  <w:endnote w:type="continuationSeparator" w:id="0">
    <w:p w:rsidR="00F524AC" w:rsidRDefault="00F524AC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AC" w:rsidRDefault="00F524AC" w:rsidP="00BE0C27">
      <w:pPr>
        <w:spacing w:after="0" w:line="240" w:lineRule="auto"/>
      </w:pPr>
      <w:r>
        <w:separator/>
      </w:r>
    </w:p>
  </w:footnote>
  <w:footnote w:type="continuationSeparator" w:id="0">
    <w:p w:rsidR="00F524AC" w:rsidRDefault="00F524AC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F5F27"/>
    <w:multiLevelType w:val="hybridMultilevel"/>
    <w:tmpl w:val="03D4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835AB"/>
    <w:multiLevelType w:val="hybridMultilevel"/>
    <w:tmpl w:val="B74A45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84868"/>
    <w:rsid w:val="001C1BAA"/>
    <w:rsid w:val="001C2218"/>
    <w:rsid w:val="001D7B04"/>
    <w:rsid w:val="002252DC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4F0025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8E01F4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A3C86"/>
    <w:rsid w:val="00DD5898"/>
    <w:rsid w:val="00E04124"/>
    <w:rsid w:val="00E10124"/>
    <w:rsid w:val="00E816FC"/>
    <w:rsid w:val="00F524A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3951"/>
  <w15:docId w15:val="{8D971B6F-5E48-43C0-A3CD-463AB43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4FB9E-82C0-4CDB-8F04-6FBF7AD4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umbasw02</dc:creator>
  <cp:lastModifiedBy>Turniak Edyta</cp:lastModifiedBy>
  <cp:revision>2</cp:revision>
  <dcterms:created xsi:type="dcterms:W3CDTF">2021-07-04T08:44:00Z</dcterms:created>
  <dcterms:modified xsi:type="dcterms:W3CDTF">2021-07-04T08:44:00Z</dcterms:modified>
</cp:coreProperties>
</file>