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95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Załacznik Nr 3 do uchwały Nr LXII/1440/18</w:t>
      </w:r>
    </w:p>
    <w:p w:rsidR="00000000" w:rsidDel="00000000" w:rsidP="00000000" w:rsidRDefault="00000000" w:rsidRPr="00000000" w14:paraId="00000002">
      <w:pPr>
        <w:spacing w:after="0" w:line="240" w:lineRule="auto"/>
        <w:ind w:left="495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Rady Miejskiej Wrocławia</w:t>
      </w:r>
    </w:p>
    <w:p w:rsidR="00000000" w:rsidDel="00000000" w:rsidP="00000000" w:rsidRDefault="00000000" w:rsidRPr="00000000" w14:paraId="00000003">
      <w:pPr>
        <w:spacing w:after="0" w:line="240" w:lineRule="auto"/>
        <w:ind w:left="4956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dnia 13 września 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Formularz poprawkowy projektu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Wrocławskiego Budżetu Obywatelskiego w roku 2020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Uwaga: Należy w każdym punkcie wskazać czy obejmuje go zmiana czy tez nie, natomiast wypełnić należy tylko punkty objęte zmianą.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Informacje o projekcie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Numer projektu: 346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color w:val="3b3b3b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Nazwa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Brak zmiany*) </w:t>
      </w:r>
      <w:r w:rsidDel="00000000" w:rsidR="00000000" w:rsidRPr="00000000">
        <w:rPr>
          <w:rFonts w:ascii="Arial" w:cs="Arial" w:eastAsia="Arial" w:hAnsi="Arial"/>
          <w:color w:val="3b3b3b"/>
          <w:sz w:val="36"/>
          <w:szCs w:val="36"/>
          <w:rtl w:val="0"/>
        </w:rPr>
        <w:t xml:space="preserve">Kłokoczyce - plac zabaw na Piwnika-Ponurego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Lokalizacja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projektu można załączyć szkic sytuacyjny lub zdjęcie terenu/obiektu, którego dotyczy projekt) 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Kilka propozycji: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adres: Wrocław, ul. Piwnika-Ponurego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numer geodezyjny działki: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arkusz/numer działki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AR_15/7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AR_15/2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AR_15/ 5/39 - działki zajęte przez Gminę na budowę kładki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Verdana" w:cs="Verdana" w:eastAsia="Verdana" w:hAnsi="Verdana"/>
          <w:b w:val="1"/>
          <w:sz w:val="17"/>
          <w:szCs w:val="17"/>
          <w:shd w:fill="eaeaea" w:val="clear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shd w:fill="eaeaea" w:val="clear"/>
          <w:rtl w:val="0"/>
        </w:rPr>
        <w:t xml:space="preserve"> AR_5, 3/16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Verdana" w:cs="Verdana" w:eastAsia="Verdana" w:hAnsi="Verdana"/>
          <w:b w:val="1"/>
          <w:sz w:val="17"/>
          <w:szCs w:val="17"/>
          <w:shd w:fill="eaeaea" w:val="clear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shd w:fill="eaeaea" w:val="clear"/>
          <w:rtl w:val="0"/>
        </w:rPr>
        <w:t xml:space="preserve">AR_15/11 - na kilka ławek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 podstawie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rtl w:val="0"/>
          </w:rPr>
          <w:t xml:space="preserve">www.geoportal.wroclaw.pl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Zasięg oddziaływania projektu: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(należy zaznaczyć jedno z dwóch pól)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osiedlowy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gree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Uzasadnienie wyboru zasięgu oddziaływania efektów realizacji projektu: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750 znaków ze spacjami)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Rodzaj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(należy zaznaczyć jedno z dwóch pól)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inwestycyjny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nieinwestycyjny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grupę beneficjentów projektu: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 znaków ze spacjami)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szacunkową liczbę beneficjentów projektu: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Elementy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szczegółowo wypisać elementy składowe, co pozwoli na dokładną weryfikację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27"/>
        <w:gridCol w:w="1253"/>
        <w:tblGridChange w:id="0">
          <w:tblGrid>
            <w:gridCol w:w="7927"/>
            <w:gridCol w:w="1253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3F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Element składowy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Ilość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41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8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Opis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zgłoszony projekt, do 750 znaków ze spacjami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Uzasadnienie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uzasadnić potrzeby realizacji projektu, cel realizacji projektu, itp. do. 750 znaków ze spacjami) 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Ulica Piwnika-Ponurego jest odseparowana od innych osiedli. Nie ma miejsca spotkań dla rodzin z dziećmi, a młodzież z braku lepszego miejsca bawi się przy ulicy. Starsi mieszkańcy pozbawieni są miejsca integracji. Wystarczyłoby zagospodarowanie jednej z dostępnych działek - ławeczkami i prostym placem zabaw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Szacunkowy koszt projektu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(do 100 znaków)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spacing w:after="0" w:line="240" w:lineRule="auto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------------------</w:t>
    </w:r>
  </w:p>
  <w:p w:rsidR="00000000" w:rsidDel="00000000" w:rsidP="00000000" w:rsidRDefault="00000000" w:rsidRPr="00000000" w14:paraId="00000065">
    <w:pPr>
      <w:rPr/>
    </w:pPr>
    <w:r w:rsidDel="00000000" w:rsidR="00000000" w:rsidRPr="00000000">
      <w:rPr>
        <w:b w:val="1"/>
        <w:sz w:val="28"/>
        <w:szCs w:val="28"/>
        <w:rtl w:val="0"/>
      </w:rPr>
      <w:t xml:space="preserve">*niepotrzebne skreślić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geoportal.wroclaw.pl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