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466515">
      <w:pPr>
        <w:pStyle w:val="Bezodstpw"/>
      </w:pPr>
      <w:proofErr w:type="spellStart"/>
      <w:r w:rsidRPr="006E7F95">
        <w:t>Załacznik</w:t>
      </w:r>
      <w:proofErr w:type="spellEnd"/>
      <w:r w:rsidRPr="006E7F95"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466515" w:rsidRPr="00F25685">
        <w:rPr>
          <w:rFonts w:ascii="Times New Roman" w:hAnsi="Times New Roman" w:cs="Times New Roman"/>
        </w:rPr>
        <w:t>445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 xml:space="preserve">) Nazwaprojektu: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466515">
        <w:rPr>
          <w:rFonts w:ascii="Times New Roman" w:hAnsi="Times New Roman" w:cs="Times New Roman"/>
          <w:b/>
          <w:strike/>
        </w:rPr>
        <w:t>Zmiana w projekcie /</w:t>
      </w:r>
      <w:r w:rsidR="000D2385" w:rsidRPr="0004147D">
        <w:rPr>
          <w:rFonts w:ascii="Times New Roman" w:hAnsi="Times New Roman" w:cs="Times New Roman"/>
          <w:b/>
        </w:rPr>
        <w:t xml:space="preserve">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466515">
        <w:rPr>
          <w:rFonts w:ascii="Times New Roman" w:hAnsi="Times New Roman" w:cs="Times New Roman"/>
          <w:b/>
          <w:strike/>
        </w:rPr>
        <w:t>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466515">
        <w:rPr>
          <w:rFonts w:ascii="Times New Roman" w:hAnsi="Times New Roman" w:cs="Times New Roman"/>
        </w:rPr>
        <w:t>Wskazany we wniosku teren pod adresem Dźwirzyńska 11 nie jest własnością gminy. Po konsultacjach z Radą Osiedla uzgodniliśmy nową lokalizację na działce w zasobach gminy Wrocław znajdującej się na Osiedlu Kuźniki (wymagającą jeszcze pewnych zmian formaln</w:t>
      </w:r>
      <w:r w:rsidR="006D051F">
        <w:rPr>
          <w:rFonts w:ascii="Times New Roman" w:hAnsi="Times New Roman" w:cs="Times New Roman"/>
        </w:rPr>
        <w:t xml:space="preserve">ych, obecnie jest to własność gminny z </w:t>
      </w:r>
      <w:r w:rsidR="00DD43BB">
        <w:rPr>
          <w:rFonts w:ascii="Times New Roman" w:hAnsi="Times New Roman" w:cs="Times New Roman"/>
        </w:rPr>
        <w:t xml:space="preserve">przekazanym </w:t>
      </w:r>
      <w:r w:rsidR="006D051F">
        <w:rPr>
          <w:rFonts w:ascii="Times New Roman" w:hAnsi="Times New Roman" w:cs="Times New Roman"/>
        </w:rPr>
        <w:t xml:space="preserve">wieczystym użytkowaniem </w:t>
      </w:r>
      <w:r w:rsidR="00DD43BB">
        <w:rPr>
          <w:rFonts w:ascii="Times New Roman" w:hAnsi="Times New Roman" w:cs="Times New Roman"/>
        </w:rPr>
        <w:t xml:space="preserve">dla </w:t>
      </w:r>
      <w:r w:rsidR="006D051F">
        <w:rPr>
          <w:rFonts w:ascii="Times New Roman" w:hAnsi="Times New Roman" w:cs="Times New Roman"/>
        </w:rPr>
        <w:t>Spółdzielni Mieszkaniowej Kuźniki</w:t>
      </w:r>
      <w:r w:rsidR="00DD43BB">
        <w:rPr>
          <w:rFonts w:ascii="Times New Roman" w:hAnsi="Times New Roman" w:cs="Times New Roman"/>
        </w:rPr>
        <w:t>, z przeznaczeniem na edukację, kulturę, sport i aktywność</w:t>
      </w:r>
      <w:r w:rsidR="006D051F">
        <w:rPr>
          <w:rFonts w:ascii="Times New Roman" w:hAnsi="Times New Roman" w:cs="Times New Roman"/>
        </w:rPr>
        <w:t xml:space="preserve">). </w:t>
      </w:r>
      <w:r w:rsidR="00DD43BB">
        <w:rPr>
          <w:rFonts w:ascii="Times New Roman" w:hAnsi="Times New Roman" w:cs="Times New Roman"/>
        </w:rPr>
        <w:t>Rada Osiedla przychylnie opiniuje projekt w tym miejscu, a dla Spółdzielni która płaci za teren, powstanie miejsca aktywności kulturalnej na terenie który stałby się znów gminny byłoby to doskonałe rozwiązanie.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466515">
        <w:rPr>
          <w:rFonts w:ascii="Times New Roman" w:hAnsi="Times New Roman" w:cs="Times New Roman"/>
        </w:rPr>
        <w:t xml:space="preserve"> Kuźniki, AR_2, </w:t>
      </w:r>
      <w:r w:rsidR="006D051F">
        <w:rPr>
          <w:rFonts w:ascii="Times New Roman" w:hAnsi="Times New Roman" w:cs="Times New Roman"/>
        </w:rPr>
        <w:t>15/8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43BB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D379E4" w:rsidRPr="00DD43BB" w:rsidRDefault="00D379E4" w:rsidP="00D379E4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DD43BB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92E96" w:rsidRPr="00DD43B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DD43BB">
        <w:rPr>
          <w:rFonts w:ascii="Times New Roman" w:hAnsi="Times New Roman" w:cs="Times New Roman"/>
          <w:b/>
        </w:rPr>
        <w:t xml:space="preserve">Projekt </w:t>
      </w:r>
      <w:proofErr w:type="spellStart"/>
      <w:r w:rsidRPr="00DD43BB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43BB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:rsidR="00BE0C27" w:rsidRPr="0004147D" w:rsidRDefault="00BE0C27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7"/>
        <w:gridCol w:w="127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DD43BB" w:rsidRDefault="00873F08" w:rsidP="00DD43BB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43BB">
              <w:rPr>
                <w:rFonts w:ascii="Times New Roman" w:hAnsi="Times New Roman" w:cs="Times New Roman"/>
                <w:sz w:val="20"/>
                <w:szCs w:val="20"/>
              </w:rPr>
              <w:t xml:space="preserve">rozwiązania kontenerowe podobne jak tu: </w:t>
            </w:r>
            <w:hyperlink r:id="rId9" w:history="1">
              <w:r w:rsidR="00DD43BB" w:rsidRPr="0025210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https://gloswielkopolski.pl/kontener-art-ruchome-centrum-kultury-na-chwaliszewie/ar/161468</w:t>
              </w:r>
            </w:hyperlink>
          </w:p>
          <w:p w:rsidR="00873F08" w:rsidRPr="0004147D" w:rsidRDefault="00873F08" w:rsidP="00DD43BB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731F9">
              <w:t>zabezpieczenie okien kratami i monitoringiem</w:t>
            </w:r>
          </w:p>
        </w:tc>
        <w:tc>
          <w:tcPr>
            <w:tcW w:w="1307" w:type="dxa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731F9">
              <w:t>podstawowe wyposażenie (sala audytoryjna): 40 krzeseł, 3 biurka, projektor, ekran, żaluzje</w:t>
            </w:r>
          </w:p>
        </w:tc>
        <w:tc>
          <w:tcPr>
            <w:tcW w:w="1307" w:type="dxa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731F9">
              <w:t>podstawowe wyposażenie (sala warsztatowa): 12 uniwersalnych stanowisk (szerokie biurka), lampy biurkowe.</w:t>
            </w:r>
          </w:p>
        </w:tc>
        <w:tc>
          <w:tcPr>
            <w:tcW w:w="1307" w:type="dxa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zestawów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731F9">
              <w:t xml:space="preserve">sala warsztatowa: 12 stacji graficznych do nauki projektowania graficznego, kodowania IT, odbioru </w:t>
            </w:r>
            <w:proofErr w:type="spellStart"/>
            <w:r w:rsidR="004731F9">
              <w:t>webinarów</w:t>
            </w:r>
            <w:proofErr w:type="spellEnd"/>
            <w:r w:rsidR="004731F9">
              <w:t>, pracy własnej</w:t>
            </w:r>
          </w:p>
        </w:tc>
        <w:tc>
          <w:tcPr>
            <w:tcW w:w="1307" w:type="dxa"/>
            <w:vAlign w:val="center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731F9">
              <w:t xml:space="preserve">przystosowanie niskoprądowe: elektryczno-informatyczne: okablowanie, </w:t>
            </w:r>
            <w:proofErr w:type="spellStart"/>
            <w:r w:rsidR="004731F9">
              <w:t>podpiecie</w:t>
            </w:r>
            <w:proofErr w:type="spellEnd"/>
            <w:r w:rsidR="004731F9">
              <w:t xml:space="preserve"> prądowe i IT</w:t>
            </w:r>
          </w:p>
        </w:tc>
        <w:tc>
          <w:tcPr>
            <w:tcW w:w="1307" w:type="dxa"/>
            <w:vAlign w:val="center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4731F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731F9">
              <w:t>przystosowanie prądowe do poboru mocy elektrycznej dla obiektu</w:t>
            </w:r>
          </w:p>
        </w:tc>
        <w:tc>
          <w:tcPr>
            <w:tcW w:w="1307" w:type="dxa"/>
            <w:vAlign w:val="center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4731F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731F9">
              <w:t>sala warsztatowa, wyposażenie: oprogramowanie komputerowe stacji: 12 x pakiet Adobe a programy IT w oparciu o licencje GNU</w:t>
            </w:r>
          </w:p>
        </w:tc>
        <w:tc>
          <w:tcPr>
            <w:tcW w:w="1307" w:type="dxa"/>
            <w:vAlign w:val="center"/>
          </w:tcPr>
          <w:p w:rsidR="00873F08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szt.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4731F9">
              <w:t>sprzęt fotograficzny: 3 profesjonalne aparaty fotograficzne, statywy, oświetlenie, zestaw teł</w:t>
            </w:r>
          </w:p>
        </w:tc>
        <w:tc>
          <w:tcPr>
            <w:tcW w:w="1307" w:type="dxa"/>
            <w:vAlign w:val="center"/>
          </w:tcPr>
          <w:p w:rsidR="00873F08" w:rsidRPr="0004147D" w:rsidRDefault="004731F9" w:rsidP="004731F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zestawy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731F9">
              <w:t>sprzęt do prac video: 2 kamery (</w:t>
            </w:r>
            <w:proofErr w:type="spellStart"/>
            <w:r w:rsidR="004731F9">
              <w:t>camcorder</w:t>
            </w:r>
            <w:proofErr w:type="spellEnd"/>
            <w:r w:rsidR="004731F9">
              <w:t xml:space="preserve"> oraz studyjna) osprzęt do oświetlania obiektów i stabilizacji pracy kamer</w:t>
            </w:r>
          </w:p>
        </w:tc>
        <w:tc>
          <w:tcPr>
            <w:tcW w:w="1307" w:type="dxa"/>
            <w:vAlign w:val="center"/>
          </w:tcPr>
          <w:p w:rsidR="00873F08" w:rsidRPr="0004147D" w:rsidRDefault="004731F9" w:rsidP="004731F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zestawy</w:t>
            </w:r>
          </w:p>
        </w:tc>
      </w:tr>
      <w:tr w:rsidR="004731F9" w:rsidRPr="0004147D" w:rsidTr="00D24061">
        <w:trPr>
          <w:trHeight w:val="260"/>
        </w:trPr>
        <w:tc>
          <w:tcPr>
            <w:tcW w:w="8505" w:type="dxa"/>
            <w:vAlign w:val="center"/>
          </w:tcPr>
          <w:p w:rsidR="004731F9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>
              <w:t xml:space="preserve">sprzęt do prac montażu: na 3 stacjach zamontowane programy montażowe (Sony Vegas, </w:t>
            </w:r>
            <w:proofErr w:type="spellStart"/>
            <w:r>
              <w:t>AfterEffects</w:t>
            </w:r>
            <w:proofErr w:type="spellEnd"/>
            <w:r>
              <w:t xml:space="preserve">, </w:t>
            </w:r>
            <w:proofErr w:type="spellStart"/>
            <w:r>
              <w:t>FinalCut</w:t>
            </w:r>
            <w:proofErr w:type="spellEnd"/>
            <w:r>
              <w:t xml:space="preserve"> Pro, </w:t>
            </w:r>
            <w:proofErr w:type="spellStart"/>
            <w:r>
              <w:t>Movavi</w:t>
            </w:r>
            <w:proofErr w:type="spellEnd"/>
            <w:r>
              <w:t xml:space="preserve"> Studio)</w:t>
            </w:r>
          </w:p>
        </w:tc>
        <w:tc>
          <w:tcPr>
            <w:tcW w:w="1307" w:type="dxa"/>
            <w:vAlign w:val="center"/>
          </w:tcPr>
          <w:p w:rsidR="004731F9" w:rsidRPr="0004147D" w:rsidRDefault="004731F9" w:rsidP="004731F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31F9" w:rsidRPr="0004147D" w:rsidTr="00D24061">
        <w:trPr>
          <w:trHeight w:val="260"/>
        </w:trPr>
        <w:tc>
          <w:tcPr>
            <w:tcW w:w="8505" w:type="dxa"/>
            <w:vAlign w:val="center"/>
          </w:tcPr>
          <w:p w:rsidR="004731F9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środki dla sekcji historycznej: mapy i pomoce naukowe</w:t>
            </w:r>
          </w:p>
        </w:tc>
        <w:tc>
          <w:tcPr>
            <w:tcW w:w="1307" w:type="dxa"/>
            <w:vAlign w:val="center"/>
          </w:tcPr>
          <w:p w:rsidR="004731F9" w:rsidRPr="0004147D" w:rsidRDefault="004731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FB6F7D">
        <w:rPr>
          <w:rFonts w:ascii="Times New Roman" w:hAnsi="Times New Roman" w:cs="Times New Roman"/>
          <w:b/>
          <w:strike/>
        </w:rPr>
        <w:t>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FB6F7D" w:rsidRPr="0004147D" w:rsidRDefault="00FB6F7D" w:rsidP="00B855C5">
      <w:pPr>
        <w:spacing w:after="0" w:line="240" w:lineRule="auto"/>
        <w:rPr>
          <w:rFonts w:ascii="Times New Roman" w:hAnsi="Times New Roman" w:cs="Times New Roman"/>
        </w:rPr>
      </w:pPr>
      <w:r>
        <w:t xml:space="preserve">Forum Inicjatyw Twórczych Kuźniki zapewni mieszkańcom różnorodne formy aktywności. Miejsce twórczych spotkań ludzi młodych ale posłuży również starszym mieszkańcom osiedla (np. sekcja historyczna czy fotograficzna). Celem jest rozwijanie umiejętności i pasji: sekcja fotograficzna, produkcji video, montażu, grafiki, twórczości artystycznej, pisarska, podróżnicza, historyczna. Prelekcje i spotkania zaproszonych gości (pisarzy, filmowców, artystów) biennale sztuki, nauka i praca własna na stacjach graficznych, zajęcia podnoszące kwalifikacje zawodowe. Wszystko realizowane w formule woluntariatu i kwalifikacji, które posiadamy (bez finansowania zewnętrznego). 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731F9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4731F9">
        <w:rPr>
          <w:rFonts w:ascii="Times New Roman" w:hAnsi="Times New Roman" w:cs="Times New Roman"/>
          <w:b/>
          <w:strike/>
        </w:rPr>
        <w:t>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FB6F7D" w:rsidRDefault="004731F9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F7D">
        <w:rPr>
          <w:rFonts w:ascii="Times New Roman" w:hAnsi="Times New Roman" w:cs="Times New Roman"/>
          <w:sz w:val="24"/>
          <w:szCs w:val="24"/>
        </w:rPr>
        <w:t xml:space="preserve">W stosunku do pierwotnej wersji, gdzie </w:t>
      </w:r>
      <w:r w:rsidR="00FB6F7D" w:rsidRPr="00FB6F7D">
        <w:rPr>
          <w:rFonts w:ascii="Times New Roman" w:hAnsi="Times New Roman" w:cs="Times New Roman"/>
          <w:sz w:val="24"/>
          <w:szCs w:val="24"/>
        </w:rPr>
        <w:t xml:space="preserve">miały być przystosowane dwa przylegające pomieszczenia i połączone wspólnie, tu należy przygotować projekt, zakupić kontenery oraz przeprowadzić prace ziemne przygotowawcze, co podnosi koszt do 750 tyś złotych. 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FB6F7D" w:rsidRPr="0004147D" w:rsidRDefault="00FB6F7D">
      <w:pPr>
        <w:rPr>
          <w:rFonts w:ascii="Times New Roman" w:hAnsi="Times New Roman" w:cs="Times New Roman"/>
        </w:rPr>
      </w:pPr>
    </w:p>
    <w:sectPr w:rsidR="00FB6F7D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C1" w:rsidRDefault="008427C1" w:rsidP="00BE0C27">
      <w:pPr>
        <w:spacing w:after="0" w:line="240" w:lineRule="auto"/>
      </w:pPr>
      <w:r>
        <w:separator/>
      </w:r>
    </w:p>
  </w:endnote>
  <w:endnote w:type="continuationSeparator" w:id="1">
    <w:p w:rsidR="008427C1" w:rsidRDefault="008427C1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C1" w:rsidRDefault="008427C1" w:rsidP="00BE0C27">
      <w:pPr>
        <w:spacing w:after="0" w:line="240" w:lineRule="auto"/>
      </w:pPr>
      <w:r>
        <w:separator/>
      </w:r>
    </w:p>
  </w:footnote>
  <w:footnote w:type="continuationSeparator" w:id="1">
    <w:p w:rsidR="008427C1" w:rsidRDefault="008427C1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66515"/>
    <w:rsid w:val="004731F9"/>
    <w:rsid w:val="00497FE9"/>
    <w:rsid w:val="004A3795"/>
    <w:rsid w:val="004D5050"/>
    <w:rsid w:val="00550B49"/>
    <w:rsid w:val="0059085A"/>
    <w:rsid w:val="005D3B2E"/>
    <w:rsid w:val="00605AC8"/>
    <w:rsid w:val="00646D06"/>
    <w:rsid w:val="0066787E"/>
    <w:rsid w:val="006715E4"/>
    <w:rsid w:val="006B0244"/>
    <w:rsid w:val="006D051F"/>
    <w:rsid w:val="006D35AB"/>
    <w:rsid w:val="006E2901"/>
    <w:rsid w:val="006E7F95"/>
    <w:rsid w:val="00737250"/>
    <w:rsid w:val="0075591B"/>
    <w:rsid w:val="0078610F"/>
    <w:rsid w:val="007A532E"/>
    <w:rsid w:val="007D3996"/>
    <w:rsid w:val="008427C1"/>
    <w:rsid w:val="00847519"/>
    <w:rsid w:val="00873F08"/>
    <w:rsid w:val="00881D2C"/>
    <w:rsid w:val="009B0FF0"/>
    <w:rsid w:val="009F6F01"/>
    <w:rsid w:val="00A45127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379E4"/>
    <w:rsid w:val="00D97BA6"/>
    <w:rsid w:val="00DA082D"/>
    <w:rsid w:val="00DD43BB"/>
    <w:rsid w:val="00DD5898"/>
    <w:rsid w:val="00E04124"/>
    <w:rsid w:val="00E10124"/>
    <w:rsid w:val="00E816FC"/>
    <w:rsid w:val="00F25685"/>
    <w:rsid w:val="00F538CF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Bezodstpw">
    <w:name w:val="No Spacing"/>
    <w:uiPriority w:val="1"/>
    <w:qFormat/>
    <w:rsid w:val="00466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swielkopolski.pl/kontener-art-ruchome-centrum-kultury-na-chwaliszewie/ar/1614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B47A-0CD0-41C7-916C-76AF3AAE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21</cp:revision>
  <dcterms:created xsi:type="dcterms:W3CDTF">2018-08-07T14:41:00Z</dcterms:created>
  <dcterms:modified xsi:type="dcterms:W3CDTF">2019-07-01T12:14:00Z</dcterms:modified>
</cp:coreProperties>
</file>