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9" o:title=""/>
          </v:shape>
          <o:OLEObject Type="Embed" ProgID="PBrush" ShapeID="_x0000_i1025" DrawAspect="Content" ObjectID="_1558603595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AC3922">
        <w:rPr>
          <w:rFonts w:ascii="Arial" w:hAnsi="Arial" w:cs="Arial"/>
          <w:sz w:val="20"/>
          <w:szCs w:val="20"/>
        </w:rPr>
        <w:t>46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AC3922">
        <w:rPr>
          <w:rFonts w:ascii="Arial" w:hAnsi="Arial" w:cs="Arial"/>
          <w:sz w:val="16"/>
          <w:szCs w:val="16"/>
        </w:rPr>
        <w:t>Rondo Reagana na poziomie! Budowa peronów na Rondzie Reagana</w:t>
      </w:r>
    </w:p>
    <w:p w:rsidR="00D02279" w:rsidRDefault="00D02279" w:rsidP="00AC3922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C3922" w:rsidRDefault="00AC3922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AC3922" w:rsidRDefault="00AC3922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Lider projektu zdaje sobie sprawę, że budowa peronów może mieć miejsce tylko na 2 wschodnich(od strony ul. Norwida), gdyż  rok temu brał udział z projektem nr 82 w głosowaniu. W czasie spotkania informacyjnego dnia 8.06. 2017 postulowałem weryfikację kwoty niezbędnej do realizacji projektu- czy zmieści się w progu do 750 tys. wówczas projekt będzie miał większe szanse sukcesu w porównaniu z wzięciem udziału w ramach projektów </w:t>
      </w:r>
      <w:proofErr w:type="spellStart"/>
      <w:r>
        <w:rPr>
          <w:rFonts w:ascii="Arial" w:hAnsi="Arial" w:cs="Arial"/>
          <w:sz w:val="16"/>
          <w:szCs w:val="16"/>
        </w:rPr>
        <w:t>ogólnomiejskich</w:t>
      </w:r>
      <w:proofErr w:type="spellEnd"/>
      <w:r>
        <w:rPr>
          <w:rFonts w:ascii="Arial" w:hAnsi="Arial" w:cs="Arial"/>
          <w:sz w:val="16"/>
          <w:szCs w:val="16"/>
        </w:rPr>
        <w:t xml:space="preserve">. Jeśli mimo to okaże się, że </w:t>
      </w:r>
      <w:r w:rsidR="003E741E">
        <w:rPr>
          <w:rFonts w:ascii="Arial" w:hAnsi="Arial" w:cs="Arial"/>
          <w:sz w:val="16"/>
          <w:szCs w:val="16"/>
        </w:rPr>
        <w:t xml:space="preserve">nadal potrzebna jest kwota bliżej 1 mln to lider pyta, czy można by etapować projekt by kwalifikował się do „dużego” lokalnego np. by w pierwszym etapie zbudować tylko 1 peron. Niemniej jednak preferowany jest wariant by od razu zbudować 2. Proszę o kontakt w celu wyjaśnienia. </w:t>
      </w:r>
    </w:p>
    <w:p w:rsidR="003E741E" w:rsidRDefault="003E741E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3E741E" w:rsidRPr="001D6960" w:rsidRDefault="003E741E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27" w:rsidRDefault="00122427">
      <w:r>
        <w:separator/>
      </w:r>
    </w:p>
  </w:endnote>
  <w:endnote w:type="continuationSeparator" w:id="0">
    <w:p w:rsidR="00122427" w:rsidRDefault="0012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27" w:rsidRDefault="00122427">
      <w:r>
        <w:separator/>
      </w:r>
    </w:p>
  </w:footnote>
  <w:footnote w:type="continuationSeparator" w:id="0">
    <w:p w:rsidR="00122427" w:rsidRDefault="0012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122427"/>
    <w:rsid w:val="00151631"/>
    <w:rsid w:val="001D6960"/>
    <w:rsid w:val="001F1E04"/>
    <w:rsid w:val="00220586"/>
    <w:rsid w:val="00240F73"/>
    <w:rsid w:val="00294AB9"/>
    <w:rsid w:val="002B3405"/>
    <w:rsid w:val="00382B0B"/>
    <w:rsid w:val="003E741E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AC3922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97BC4-81FB-4E42-9366-8A778B82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1074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infoPKP</cp:lastModifiedBy>
  <cp:revision>2</cp:revision>
  <cp:lastPrinted>2015-01-21T08:25:00Z</cp:lastPrinted>
  <dcterms:created xsi:type="dcterms:W3CDTF">2017-06-10T10:40:00Z</dcterms:created>
  <dcterms:modified xsi:type="dcterms:W3CDTF">2017-06-10T10:40:00Z</dcterms:modified>
</cp:coreProperties>
</file>