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6.00000000000022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6.00000000000022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poprawkowy projektu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Wrocławskiego Budżetu Obywatelskiego w roku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Uwaga: Należy w każdym punkcie wskazać czy obejmuje go zmiana czy też nie, natomiast wypełnić należy tylko punkty objęte zmianą.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Opis zmian w projekcie: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Usunięte zostają wszystkie obiekty ocenione negatywnie.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Dodany zostaje 1 obiekt zastępujący lokalizację nr 1 na Wojnowie - remont elementów boiska szkolnego przy SP53. Lokalizacja to sąsiednia działka przy tym samym skrzyżowaniu, dzięki czemu zachowany zostaje zakres oddziaływania i liczba beneficjentów projektu.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Wycena została zaktualizowana na bazie rozmów z Wydziałem Partycypacji Społecznej.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Suma wycen wynosi 2,9 mln zł, ale uważam że warto pozostawić sumę projektową 3 mln zł ze względu na ewentualne podwyżki inflacyjne do czasu realizacji.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Decyzję pozostawiam Państwu.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Informacje o projekcie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Numer projektu: 221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znaków ze spacjami)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after="0" w:before="80" w:line="304" w:lineRule="auto"/>
        <w:rPr>
          <w:rFonts w:ascii="Arial" w:cs="Arial" w:eastAsia="Arial" w:hAnsi="Arial"/>
          <w:color w:val="001209"/>
          <w:sz w:val="45"/>
          <w:szCs w:val="45"/>
        </w:rPr>
      </w:pPr>
      <w:bookmarkStart w:colFirst="0" w:colLast="0" w:name="_heading=h.66txeipp6zof" w:id="0"/>
      <w:bookmarkEnd w:id="0"/>
      <w:r w:rsidDel="00000000" w:rsidR="00000000" w:rsidRPr="00000000">
        <w:rPr>
          <w:rFonts w:ascii="Arial" w:cs="Arial" w:eastAsia="Arial" w:hAnsi="Arial"/>
          <w:color w:val="001209"/>
          <w:sz w:val="45"/>
          <w:szCs w:val="45"/>
          <w:rtl w:val="0"/>
        </w:rPr>
        <w:t xml:space="preserve">Łączy nas Odra 2 - Zieleń blisko nas! Karłowice, Różanka, Kowale, Strachocin, Swojczyce, Wojnów [WBO 2026]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adres: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numer geodezyjny działki: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52.9712446165222"/>
        <w:gridCol w:w="4109.7456823421935"/>
        <w:gridCol w:w="1252.9712446165222"/>
        <w:gridCol w:w="2455.823639448384"/>
        <w:tblGridChange w:id="0">
          <w:tblGrid>
            <w:gridCol w:w="1252.9712446165222"/>
            <w:gridCol w:w="4109.7456823421935"/>
            <w:gridCol w:w="1252.9712446165222"/>
            <w:gridCol w:w="2455.82363944838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0cec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SSW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0cec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0cec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Tys.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0cec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Działki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SP53 - remont koszy, bramek i piłkochwytów oraz nasadzenia do kwoty 200k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Strachocin, AR_8, 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Byczyńska zieleniec z wybiegiem dla psów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Swojczyce, AR_17, 27,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 kieszonkowy Miyawaki u bramy Strachocina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Działka nr 8/4, arkusz nr 1, obręb Strachocin 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Podsuma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0cec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Karłowice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0cec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0cec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Tys.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0cec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Działki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Rewitalizacja skweru Bełzy (remont 1 alejki)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Karłowice, AR_9, 78/5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Utwardzenie alejki w Ogrodzie Howarda na Mirowcu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Kowale, AR_25, 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Park kieszonkowy Bonczyka/Rowerowa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Karłowice, AR_5, 117/6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Buforowy las kieszonkowy Miyawaki przy Zaułku Rogozińskim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Różanka, AR_12, 48/4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Podsuma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750 znaków ze spacjami)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 znaków ze spacjami)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 składowy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</w:t>
            </w:r>
            <w:r w:rsidDel="00000000" w:rsidR="00000000" w:rsidRPr="00000000">
              <w:rPr>
                <w:rFonts w:ascii="Arial" w:cs="Arial" w:eastAsia="Arial" w:hAnsi="Arial"/>
                <w:color w:val="001209"/>
                <w:sz w:val="24"/>
                <w:szCs w:val="24"/>
                <w:shd w:fill="edf1f6" w:val="clear"/>
                <w:rtl w:val="0"/>
              </w:rPr>
              <w:t xml:space="preserve">Byczyńska zieleniec z wybiegiem dla psów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realizacja do kwoty max 1 mln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</w:t>
            </w:r>
            <w:r w:rsidDel="00000000" w:rsidR="00000000" w:rsidRPr="00000000">
              <w:rPr>
                <w:rFonts w:ascii="Arial" w:cs="Arial" w:eastAsia="Arial" w:hAnsi="Arial"/>
                <w:color w:val="001209"/>
                <w:sz w:val="24"/>
                <w:szCs w:val="24"/>
                <w:shd w:fill="edf1f6" w:val="clear"/>
                <w:rtl w:val="0"/>
              </w:rPr>
              <w:t xml:space="preserve">Wykonanie dokumentacji projektowej lasu kieszonkowego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</w:t>
            </w:r>
            <w:r w:rsidDel="00000000" w:rsidR="00000000" w:rsidRPr="00000000">
              <w:rPr>
                <w:rFonts w:ascii="Arial" w:cs="Arial" w:eastAsia="Arial" w:hAnsi="Arial"/>
                <w:color w:val="001209"/>
                <w:sz w:val="24"/>
                <w:szCs w:val="24"/>
                <w:shd w:fill="edf1f6" w:val="clear"/>
                <w:rtl w:val="0"/>
              </w:rPr>
              <w:t xml:space="preserve">Wykonanie nasadzeń lasu kieszonkowego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</w:t>
            </w:r>
            <w:r w:rsidDel="00000000" w:rsidR="00000000" w:rsidRPr="00000000">
              <w:rPr>
                <w:rFonts w:ascii="Arial" w:cs="Arial" w:eastAsia="Arial" w:hAnsi="Arial"/>
                <w:color w:val="001209"/>
                <w:sz w:val="24"/>
                <w:szCs w:val="24"/>
                <w:shd w:fill="edf1f6" w:val="clear"/>
                <w:rtl w:val="0"/>
              </w:rPr>
              <w:t xml:space="preserve">Wykonanie i montaż tablicy informacyjnej o lesie kieszonkowym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Wycena podpunktów 2-4 to 100 tys. zł za szt., razem 200 tys. zł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5) </w:t>
            </w:r>
            <w:r w:rsidDel="00000000" w:rsidR="00000000" w:rsidRPr="00000000">
              <w:rPr>
                <w:rFonts w:ascii="Arial" w:cs="Arial" w:eastAsia="Arial" w:hAnsi="Arial"/>
                <w:color w:val="001209"/>
                <w:sz w:val="24"/>
                <w:szCs w:val="24"/>
                <w:shd w:fill="edf1f6" w:val="clear"/>
                <w:rtl w:val="0"/>
              </w:rPr>
              <w:t xml:space="preserve">Rewitalizacja skweru Bełzy (remont 1 alejki)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realizacja do kwoty 600 tys. zł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6) </w:t>
            </w:r>
            <w:r w:rsidDel="00000000" w:rsidR="00000000" w:rsidRPr="00000000">
              <w:rPr>
                <w:rFonts w:ascii="Arial" w:cs="Arial" w:eastAsia="Arial" w:hAnsi="Arial"/>
                <w:color w:val="001209"/>
                <w:sz w:val="24"/>
                <w:szCs w:val="24"/>
                <w:shd w:fill="edf1f6" w:val="clear"/>
                <w:rtl w:val="0"/>
              </w:rPr>
              <w:t xml:space="preserve">Utwardzenie alejki w Ogrodzie Howarda na Mirowcu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realizacja do kwoty 800 tys. zł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7) </w:t>
            </w:r>
            <w:r w:rsidDel="00000000" w:rsidR="00000000" w:rsidRPr="00000000">
              <w:rPr>
                <w:rFonts w:ascii="Arial" w:cs="Arial" w:eastAsia="Arial" w:hAnsi="Arial"/>
                <w:color w:val="001209"/>
                <w:sz w:val="24"/>
                <w:szCs w:val="24"/>
                <w:shd w:fill="edf1f6" w:val="clear"/>
                <w:rtl w:val="0"/>
              </w:rPr>
              <w:t xml:space="preserve">Park kieszonkowy Bonczyka/Rowerowa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realizacja do kwoty 100 tys. zł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1209"/>
                <w:sz w:val="24"/>
                <w:szCs w:val="24"/>
                <w:shd w:fill="edf1f6" w:val="clear"/>
                <w:rtl w:val="0"/>
              </w:rPr>
              <w:t xml:space="preserve">8) Boisko szkolne przy SP 53 - Remont koszy, bramek, piłkochwytów oraz drobne nasadzenia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realizacja do kwoty 200 tys.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Łączy nas Odra 2 - Zieleń blisko nas! To koalicyjny projekt obejmujący inicjatywy z północnych osiedli Wrocławia położonych wzdłuż Odry: od Różanki i Karłowic, przez Kowale po Swojczyce, Strachocin i Wojnów. Stawiamy na inwestycje w zieleń blisko miejsc, z których na co dzień korzystamy - lasy kieszonkowe Miyawaki, parki kieszonkowe, małą architekturę parkową oraz rekreacyjną. Działamy dla poprawy codziennego życia w tej części miasta. Chcemy zainwestować w miejsca zgłaszane wielokrotnie radnym osiedlowym przez mieszkańców, podnoszące jakość życia i nowoczesność naszego miasta.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Projekt obejmuje inwestycje w zieleń (lasy kieszonkowe Miyawaki), małą architekturę parkową (alejki) oraz rekreacyjną. Ich realizacja polepszy standard przestrzeni publicznej i wpłynie pozytywnie na jakość życia mieszkańców osiedli północnej części Wrocławia. Istotnym walorem jest zrównoważone zlokalizowanie elementów projektu w kluczowych częściach wszystkich wskazanych osiedli.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(do 100 znaków)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(Proszę wpisać inne uwagi lub zmiany w projekcie, niezawarte w poprzednich punktach)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Dla przejrzystości lista całkowicie wykreślonych lokalizacji: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1 x Karłowice: Las kieszonkowy na Długosza 62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1 x Swojczyce: Las kieszonkowy przy Chałupniczej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1 x Swojczyce: Wyniesione przejście koło CAL Swojczycka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oraz lokalizacja przeniesiona na sąsiednią działkę wraz ze zmianą zakresu: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1 x Wojnów: Safepass - przejście dla pieszych koło SP53, ul. Strachocińska/Wykładowa 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-&gt; 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Fonts w:ascii="Arial" w:cs="Arial" w:eastAsia="Arial" w:hAnsi="Arial"/>
          <w:color w:val="001209"/>
          <w:sz w:val="24"/>
          <w:szCs w:val="24"/>
          <w:shd w:fill="edf1f6" w:val="clear"/>
          <w:rtl w:val="0"/>
        </w:rPr>
        <w:t xml:space="preserve">1 x Strachocin/Wojnów - remont koszty, bramek i piłkochwytów oraz drobne nasadzenia, ul. Strachocińska/Wykładowa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1209"/>
          <w:sz w:val="24"/>
          <w:szCs w:val="24"/>
          <w:shd w:fill="edf1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niepotrzebne skreślić</w:t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6sHmcSCL/HF57TsHPINh3rmqg==">CgMxLjAyDmguNjZ0eGVpcHA2em9mOAByITFrY0h3dU42ZWY4Snc2RVNZdEtxM3dEWjYxWUdXQ3JaSw==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