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Zmiany to podanie lokalizacji nasadzeń 5 drzew - to nasadzenia potrzebne w Ekoparku. W zmianach podano nr działki 32/2. Zamiast przyłącza prądu (które, jak się okazało, już istnieje) podano punkt poboru prądu przy Ekoparku.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ławki i kosze na śmieci przy ścieżce obok stawu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nasadzenia drzew wysokich na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ziałce nr 32/2 (Ekopark)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konstrukcje ze zrębów drewnianych (zgodnie z koncepcją Ekoparku)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drewniane słupki do balansowania (zgodnie z koncepcją Ekoparku)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drewniane przedepty (zgodnie z koncepcją Ekoparku)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 poboru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prądu w Ekoparku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(do 100 znaków)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usunąć na mapie wskazany fragment ścieżki ponieważ zostało ustalone w marcu z ZZM, że będzie to fragment wykonany w ramach wygranego projektu z zeszłego roku.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247900" cy="1762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mRfqfFs848YRM/VaHWHHXc3UQ==">CgMxLjA4AHIhMXB2NTI1eG5lMnNQRDlpTDRvNk40akhHTWNLbV9zN043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2023-06-05T08:32:00Z</dcterms:created>
  <dc:creator>umbasw02</dc:creator>
</cp:coreProperties>
</file>