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31A0" w14:textId="77777777" w:rsidR="001F384C" w:rsidRPr="00C141D2" w:rsidRDefault="001F384C" w:rsidP="00C141D2">
      <w:pPr>
        <w:spacing w:line="288" w:lineRule="auto"/>
        <w:ind w:left="2832" w:firstLine="708"/>
        <w:rPr>
          <w:rFonts w:ascii="Verdana" w:hAnsi="Verdana"/>
          <w:b/>
          <w:bCs/>
          <w:sz w:val="22"/>
          <w:szCs w:val="22"/>
        </w:rPr>
      </w:pPr>
      <w:r w:rsidRPr="00C141D2">
        <w:rPr>
          <w:rFonts w:ascii="Verdana" w:hAnsi="Verdana"/>
          <w:b/>
          <w:bCs/>
          <w:sz w:val="22"/>
          <w:szCs w:val="22"/>
        </w:rPr>
        <w:t>Uzasadnienie</w:t>
      </w:r>
    </w:p>
    <w:p w14:paraId="6948C12E" w14:textId="77777777" w:rsidR="00B948BC" w:rsidRPr="00C141D2" w:rsidRDefault="00B948BC" w:rsidP="00C141D2">
      <w:pPr>
        <w:spacing w:line="288" w:lineRule="auto"/>
        <w:rPr>
          <w:rFonts w:ascii="Verdana" w:hAnsi="Verdana"/>
          <w:b/>
          <w:bCs/>
          <w:sz w:val="22"/>
          <w:szCs w:val="22"/>
        </w:rPr>
      </w:pPr>
    </w:p>
    <w:p w14:paraId="2727FDCB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 xml:space="preserve">Ustawa z dnia 7 października 2022 r. o zmianie ustawy o wspieraniu rodziny  </w:t>
      </w:r>
      <w:r w:rsidRPr="00C141D2">
        <w:rPr>
          <w:rFonts w:ascii="Verdana" w:hAnsi="Verdana"/>
          <w:sz w:val="22"/>
          <w:szCs w:val="22"/>
        </w:rPr>
        <w:br/>
        <w:t>i systemie pieczy zastępczej oraz niektórych innych ustaw (Dz.U. z 2022 r. poz. 2140) wprowadza zmiany w art. 85 ust. 1 i 2 ustawy z dnia 9 czerwca 2011 r.  o wspieraniu rodziny i systemie pieczy zastępczej (Dz.U. z 2022 r., poz. 447 ze zm.) zmieniając wysokość minimalnego wynagrodzenia miesięcznego dla rodzin zastępczych zawodowych i prowadzących rodzinne domy dziecka z kwoty 2000 zł miesięcznie na 4100 zł miesięcznie oraz dla rodzin zastępczych zawodowych pełniących funkcję pogotowia rodzinnego z kwoty 2600 zł miesięcznie na 124% kwoty 4100 zł czyli 5084 zł miesięcznie.</w:t>
      </w:r>
    </w:p>
    <w:p w14:paraId="444026CB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6C1D0F9D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>Aktualnie na terenie Gminy Wrocław funkcjonuje 17 rodzin zastępczych zawodowych (w tym 7 pełniących funkcję pogotowia rodzinnego oraz  5 zawodowych specjalistycznych) oraz 3 rodzinne domy dziecka.</w:t>
      </w:r>
    </w:p>
    <w:p w14:paraId="31ECDA05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6674BF84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 xml:space="preserve">Wyjaśnić należy, że ustawodawca pozostawił podmiotom realizującym przepisy ustawy pewną swobodę w decydowaniu o wysokości wynagrodzeń dla rodzin zastępczych zawodowych i osób prowadzących rodzinne domy dziecka, na co wskazuje posłużenie się w treści art. 85 ust. 1 i 2 ustawy zwrotem „nie niższe niż”. Dodatkowo art. 91 ustawy zawiera delegację, która umożliwia radzie powiatu (radzie miejskiej) podniesienie w drodze uchwały wysokości wynagrodzeń dla rodzin zastępczych zawodowych oraz prowadzących rodzinne domy dziecka. </w:t>
      </w:r>
    </w:p>
    <w:p w14:paraId="27E412A8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73AC797D" w14:textId="1038F3FC" w:rsidR="001F384C" w:rsidRPr="00C141D2" w:rsidRDefault="001F384C" w:rsidP="00C141D2">
      <w:pPr>
        <w:spacing w:line="288" w:lineRule="auto"/>
        <w:rPr>
          <w:rFonts w:ascii="Verdana" w:hAnsi="Verdana"/>
          <w:color w:val="000000" w:themeColor="text1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>Obecnie kwoty wynagrodzeń zawodowych opiekunów zastępczych są zróżnicowane ze względu na liczbę dzieci pozostających pod opieką, wymagania stawiane</w:t>
      </w:r>
      <w:r w:rsidR="00330047" w:rsidRPr="00C141D2">
        <w:rPr>
          <w:rFonts w:ascii="Verdana" w:hAnsi="Verdana"/>
          <w:sz w:val="22"/>
          <w:szCs w:val="22"/>
        </w:rPr>
        <w:t xml:space="preserve"> </w:t>
      </w:r>
      <w:r w:rsidRPr="00C141D2">
        <w:rPr>
          <w:rFonts w:ascii="Verdana" w:hAnsi="Verdana"/>
          <w:sz w:val="22"/>
          <w:szCs w:val="22"/>
        </w:rPr>
        <w:t>w szczególności pogotowiom rodzinnym czy zawodowym specjalistycznym rodzinom zastępczym, sprawującym opiekę nad</w:t>
      </w:r>
      <w:r w:rsidR="00C141D2">
        <w:rPr>
          <w:rFonts w:ascii="Verdana" w:hAnsi="Verdana"/>
          <w:sz w:val="22"/>
          <w:szCs w:val="22"/>
        </w:rPr>
        <w:t xml:space="preserve"> </w:t>
      </w:r>
      <w:r w:rsidRPr="00C141D2">
        <w:rPr>
          <w:rFonts w:ascii="Verdana" w:hAnsi="Verdana"/>
          <w:sz w:val="22"/>
          <w:szCs w:val="22"/>
        </w:rPr>
        <w:t xml:space="preserve">niepełnosprawnymi dziećmi. Zasadnym jest podwyższenie wynagrodzeń z zachowaniem dotychczasowego podziału, zwiększając odpowiednio kwoty średnio o 650 zł miesięcznie  dla każdej rodziny. </w:t>
      </w:r>
      <w:r w:rsidRPr="00C141D2">
        <w:rPr>
          <w:rFonts w:ascii="Verdana" w:hAnsi="Verdana"/>
          <w:color w:val="000000" w:themeColor="text1"/>
          <w:sz w:val="22"/>
          <w:szCs w:val="22"/>
        </w:rPr>
        <w:t xml:space="preserve">Dla rodzin zastępczych zawodowych specjalistycznych sprawujących opiekę nad 1 dzieckiem oraz dla rodzin zastępczych pełniących funkcję pogotowia rodzinnego sprawujących opiekę również nad 1 lub 2 dzieci znajdą zastosowanie stawki określone ustawowo. </w:t>
      </w:r>
    </w:p>
    <w:p w14:paraId="3ABDB509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1AD6E13B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 xml:space="preserve">Należy zwrócić uwagę na fakt, że w bieżącym roku znacznie wzrosły ceny towarów i usług na rynku i tym samym wzrosły koszty utrzymania gospodarstw domowych osób sprawujących pieczę zastępczą. Podwyższenie wynagrodzeń, jako czynnik motywujący, może również przyczynić się do rozwoju zawodowych form rodzinnej pieczy zastępczej, co jest jednym z głównych założeń ustawy o wspieraniu rodziny i systemie pieczy zastępczej. </w:t>
      </w:r>
    </w:p>
    <w:p w14:paraId="408B486F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3A66A669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lastRenderedPageBreak/>
        <w:t>Powyższe wyjaśnienia odnoszą się również do zasadności podniesienia wysokości wynagrodzeń przysługujących rodzinom pomocowym, które zastępują rodziny zastępcze zawodowe i prowadzących rodzinne domy dziecka w czasie korzystania z 30 dniowej przerwy w niesprawowaniu opieki nad dzieckiem w związku</w:t>
      </w:r>
      <w:r w:rsidR="00B948BC" w:rsidRPr="00C141D2">
        <w:rPr>
          <w:rFonts w:ascii="Verdana" w:hAnsi="Verdana"/>
          <w:sz w:val="22"/>
          <w:szCs w:val="22"/>
        </w:rPr>
        <w:t xml:space="preserve"> </w:t>
      </w:r>
      <w:r w:rsidRPr="00C141D2">
        <w:rPr>
          <w:rFonts w:ascii="Verdana" w:hAnsi="Verdana"/>
          <w:sz w:val="22"/>
          <w:szCs w:val="22"/>
        </w:rPr>
        <w:t xml:space="preserve">z wypoczynkiem, w wymiarze 30 dni kalendarzowych w okresie 12 miesięcy. </w:t>
      </w:r>
    </w:p>
    <w:p w14:paraId="0F0AED0E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3134DC92" w14:textId="77777777" w:rsidR="001F384C" w:rsidRPr="00C141D2" w:rsidRDefault="001F384C" w:rsidP="00C141D2">
      <w:pPr>
        <w:pStyle w:val="Zwykytekst"/>
        <w:rPr>
          <w:rFonts w:ascii="Verdana" w:hAnsi="Verdana"/>
          <w:color w:val="000000" w:themeColor="text1"/>
        </w:rPr>
      </w:pPr>
      <w:r w:rsidRPr="00C141D2">
        <w:rPr>
          <w:rFonts w:ascii="Verdana" w:hAnsi="Verdana"/>
          <w:color w:val="000000" w:themeColor="text1"/>
        </w:rPr>
        <w:t xml:space="preserve">Szacowano, że wydatki tytułem wynagrodzenia dla osób pełniących funkcję zawodowych rodzin zastępczych oraz prowadzących rodzinne domy dziecka w 2023 r. wyniosą 1 560 662 zł. Przewiduje się, że w wyniku wprowadzonych zmian wysokość wydatków na przedmiotowe wynagrodzenia wzrośnie w skali roku do kwoty 1 742 021 zł. </w:t>
      </w:r>
    </w:p>
    <w:p w14:paraId="53FEA681" w14:textId="77777777" w:rsidR="001F384C" w:rsidRPr="00C141D2" w:rsidRDefault="001F384C" w:rsidP="00C141D2">
      <w:pPr>
        <w:pStyle w:val="Zwykytekst"/>
        <w:rPr>
          <w:rFonts w:ascii="Verdana" w:hAnsi="Verdana"/>
          <w:color w:val="000000" w:themeColor="text1"/>
        </w:rPr>
      </w:pPr>
    </w:p>
    <w:p w14:paraId="6B46780E" w14:textId="77777777" w:rsidR="001F384C" w:rsidRPr="00C141D2" w:rsidRDefault="001F384C" w:rsidP="00C141D2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r w:rsidRPr="00C141D2">
        <w:rPr>
          <w:rFonts w:ascii="Verdana" w:hAnsi="Verdana"/>
          <w:sz w:val="22"/>
          <w:szCs w:val="22"/>
        </w:rPr>
        <w:t>Środki na podwyżki wynagrodzeń dla zawodowych opiekunów zastępczych na 2023 rok  zostaną zgłoszone wnioskiem o zmiany projektu budżetu na 2023 rok jako autopoprawka na  Sesję Rady Miejskiej Wrocławia  zaplanowaną  na 22.12.2022  i zabezpieczone w ramach rozdziału   85508 – Rodziny Zastępcze.</w:t>
      </w:r>
    </w:p>
    <w:p w14:paraId="09789F16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737BB4FA" w14:textId="77777777" w:rsidR="001F384C" w:rsidRPr="00C141D2" w:rsidRDefault="001F384C" w:rsidP="00C141D2">
      <w:pPr>
        <w:spacing w:line="288" w:lineRule="auto"/>
        <w:rPr>
          <w:rFonts w:ascii="Verdana" w:hAnsi="Verdana"/>
          <w:sz w:val="22"/>
          <w:szCs w:val="22"/>
        </w:rPr>
      </w:pPr>
      <w:r w:rsidRPr="00C141D2">
        <w:rPr>
          <w:rFonts w:ascii="Verdana" w:hAnsi="Verdana"/>
          <w:sz w:val="22"/>
          <w:szCs w:val="22"/>
        </w:rPr>
        <w:t xml:space="preserve">Proponowane rozwiązania nie spowodują konieczności zwiększenia zatrudnienia w Miejskim Ośrodku Pomocy Społecznej we Wrocławiu jak również nie ulegną zwiększeniu wydatki związane z funkcjonowaniem Ośrodka. </w:t>
      </w:r>
    </w:p>
    <w:p w14:paraId="6BDADE8B" w14:textId="77777777" w:rsidR="009F0D7F" w:rsidRPr="00C141D2" w:rsidRDefault="009F0D7F" w:rsidP="00C141D2">
      <w:pPr>
        <w:spacing w:line="288" w:lineRule="auto"/>
        <w:rPr>
          <w:rFonts w:ascii="Verdana" w:hAnsi="Verdana"/>
          <w:sz w:val="22"/>
          <w:szCs w:val="22"/>
        </w:rPr>
      </w:pPr>
    </w:p>
    <w:p w14:paraId="5ECB2343" w14:textId="12FEF1C1" w:rsidR="004012C9" w:rsidRPr="00C141D2" w:rsidRDefault="004012C9" w:rsidP="00C141D2">
      <w:pPr>
        <w:autoSpaceDN w:val="0"/>
        <w:spacing w:line="360" w:lineRule="auto"/>
        <w:rPr>
          <w:rFonts w:ascii="Verdana" w:hAnsi="Verdana"/>
          <w:color w:val="000000" w:themeColor="text1"/>
          <w:sz w:val="22"/>
          <w:szCs w:val="22"/>
          <w:lang w:eastAsia="pl-PL"/>
        </w:rPr>
      </w:pPr>
      <w:r w:rsidRPr="00C141D2">
        <w:rPr>
          <w:rFonts w:ascii="Verdana" w:hAnsi="Verdana"/>
          <w:sz w:val="22"/>
          <w:szCs w:val="22"/>
        </w:rPr>
        <w:t xml:space="preserve">Mając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że  przedmiotowy projekt na podstawie uchwały nr </w:t>
      </w:r>
      <w:hyperlink r:id="rId4" w:history="1">
        <w:r w:rsidRPr="00C141D2">
          <w:rPr>
            <w:rStyle w:val="Hipercze"/>
            <w:rFonts w:ascii="Verdana" w:hAnsi="Verdana"/>
            <w:sz w:val="22"/>
            <w:szCs w:val="22"/>
          </w:rPr>
          <w:t>LIV/1559/10</w:t>
        </w:r>
      </w:hyperlink>
      <w:r w:rsidRPr="00C141D2">
        <w:rPr>
          <w:rFonts w:ascii="Verdana" w:hAnsi="Verdana"/>
          <w:sz w:val="22"/>
          <w:szCs w:val="22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późn. zm.) został przedstawiony do konsultacji poprzez opublikowanie w Biuletynie Informacji Publicznej </w:t>
      </w:r>
      <w:hyperlink r:id="rId5" w:history="1">
        <w:r w:rsidRPr="00C141D2">
          <w:rPr>
            <w:rStyle w:val="Hipercze"/>
            <w:rFonts w:ascii="Verdana" w:hAnsi="Verdana"/>
            <w:sz w:val="22"/>
            <w:szCs w:val="22"/>
          </w:rPr>
          <w:t>http://bip.um.wroc.pl/</w:t>
        </w:r>
      </w:hyperlink>
      <w:r w:rsidRPr="00C141D2">
        <w:rPr>
          <w:rFonts w:ascii="Verdana" w:hAnsi="Verdana"/>
          <w:sz w:val="22"/>
          <w:szCs w:val="22"/>
        </w:rPr>
        <w:t xml:space="preserve">  </w:t>
      </w:r>
      <w:r w:rsidRPr="00C141D2">
        <w:rPr>
          <w:rFonts w:ascii="Verdana" w:hAnsi="Verdana"/>
          <w:color w:val="000000" w:themeColor="text1"/>
          <w:sz w:val="22"/>
          <w:szCs w:val="22"/>
        </w:rPr>
        <w:t xml:space="preserve">i na stronie internetowej </w:t>
      </w:r>
      <w:hyperlink r:id="rId6" w:history="1">
        <w:r w:rsidRPr="00C141D2">
          <w:rPr>
            <w:rStyle w:val="Hipercze"/>
            <w:rFonts w:ascii="Verdana" w:hAnsi="Verdana"/>
            <w:color w:val="4472C4" w:themeColor="accent5"/>
            <w:sz w:val="22"/>
            <w:szCs w:val="22"/>
          </w:rPr>
          <w:t>www.wroclaw.pl</w:t>
        </w:r>
      </w:hyperlink>
      <w:r w:rsidRPr="00C141D2">
        <w:rPr>
          <w:rFonts w:ascii="Verdana" w:hAnsi="Verdana"/>
          <w:color w:val="4472C4" w:themeColor="accent5"/>
          <w:sz w:val="22"/>
          <w:szCs w:val="22"/>
        </w:rPr>
        <w:t>.</w:t>
      </w:r>
    </w:p>
    <w:p w14:paraId="32149FE7" w14:textId="77777777" w:rsidR="004012C9" w:rsidRPr="00C141D2" w:rsidRDefault="004012C9" w:rsidP="00C141D2">
      <w:pPr>
        <w:pStyle w:val="Bezodstpw"/>
        <w:spacing w:line="360" w:lineRule="auto"/>
        <w:rPr>
          <w:rFonts w:ascii="Verdana" w:eastAsia="Calibri" w:hAnsi="Verdana"/>
        </w:rPr>
      </w:pPr>
    </w:p>
    <w:p w14:paraId="5C471D3C" w14:textId="77777777" w:rsidR="004012C9" w:rsidRPr="00C141D2" w:rsidRDefault="004012C9" w:rsidP="00C141D2">
      <w:pPr>
        <w:pStyle w:val="Bezodstpw"/>
        <w:spacing w:line="360" w:lineRule="auto"/>
        <w:rPr>
          <w:rFonts w:ascii="Verdana" w:eastAsia="Calibri" w:hAnsi="Verdana"/>
        </w:rPr>
      </w:pPr>
      <w:r w:rsidRPr="00C141D2">
        <w:rPr>
          <w:rFonts w:ascii="Verdana" w:eastAsia="Calibri" w:hAnsi="Verdana"/>
        </w:rPr>
        <w:t>Projekt nie zawiera danych prawnie chronionych.</w:t>
      </w:r>
    </w:p>
    <w:p w14:paraId="2F39691B" w14:textId="77777777" w:rsidR="003C0EFA" w:rsidRPr="00C141D2" w:rsidRDefault="003C0EFA" w:rsidP="00C141D2">
      <w:pPr>
        <w:rPr>
          <w:rFonts w:ascii="Verdana" w:hAnsi="Verdana"/>
          <w:sz w:val="22"/>
          <w:szCs w:val="22"/>
        </w:rPr>
      </w:pPr>
    </w:p>
    <w:sectPr w:rsidR="003C0EFA" w:rsidRPr="00C1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C"/>
    <w:rsid w:val="001F384C"/>
    <w:rsid w:val="00330047"/>
    <w:rsid w:val="003C0EFA"/>
    <w:rsid w:val="004012C9"/>
    <w:rsid w:val="009F0D7F"/>
    <w:rsid w:val="00B948BC"/>
    <w:rsid w:val="00C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8180"/>
  <w15:chartTrackingRefBased/>
  <w15:docId w15:val="{7B970CFE-7B4F-44F8-95AB-8932021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4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F384C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384C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012C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4012C9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4012C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://bip.um.wroc.pl/" TargetMode="External"/><Relationship Id="rId4" Type="http://schemas.openxmlformats.org/officeDocument/2006/relationships/hyperlink" Target="http://uchwaly.um.wroc.pl/uchwala.aspx?numer=LIV/1559/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Remigiusz Różański</cp:lastModifiedBy>
  <cp:revision>10</cp:revision>
  <dcterms:created xsi:type="dcterms:W3CDTF">2022-11-10T13:43:00Z</dcterms:created>
  <dcterms:modified xsi:type="dcterms:W3CDTF">2022-11-15T08:23:00Z</dcterms:modified>
</cp:coreProperties>
</file>